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4D88A" w14:textId="708A3238" w:rsidR="00BC618B" w:rsidRPr="00C64753" w:rsidRDefault="00BC618B" w:rsidP="00C6531A">
      <w:pPr>
        <w:spacing w:after="120" w:line="240" w:lineRule="auto"/>
        <w:jc w:val="center"/>
        <w:rPr>
          <w:rFonts w:ascii="Trebuchet MS" w:hAnsi="Trebuchet MS" w:cs="Times New Roman"/>
          <w:b/>
        </w:rPr>
      </w:pPr>
      <w:r w:rsidRPr="00C64753">
        <w:rPr>
          <w:rFonts w:ascii="Trebuchet MS" w:hAnsi="Trebuchet MS" w:cs="Times New Roman"/>
          <w:b/>
        </w:rPr>
        <w:t>Pro</w:t>
      </w:r>
      <w:r w:rsidR="00D810D3">
        <w:rPr>
          <w:rFonts w:ascii="Trebuchet MS" w:hAnsi="Trebuchet MS" w:cs="Times New Roman"/>
          <w:b/>
        </w:rPr>
        <w:t>iect de lege</w:t>
      </w:r>
      <w:r w:rsidRPr="00C64753">
        <w:rPr>
          <w:rFonts w:ascii="Trebuchet MS" w:hAnsi="Trebuchet MS" w:cs="Times New Roman"/>
          <w:b/>
        </w:rPr>
        <w:t xml:space="preserve"> </w:t>
      </w:r>
    </w:p>
    <w:p w14:paraId="7B7416E6" w14:textId="00B57D3E" w:rsidR="00BC618B" w:rsidRPr="00C64753" w:rsidRDefault="00BC618B" w:rsidP="00C6531A">
      <w:pPr>
        <w:spacing w:after="120" w:line="240" w:lineRule="auto"/>
        <w:jc w:val="center"/>
        <w:rPr>
          <w:rFonts w:ascii="Trebuchet MS" w:hAnsi="Trebuchet MS" w:cs="Times New Roman"/>
          <w:b/>
        </w:rPr>
      </w:pPr>
      <w:r w:rsidRPr="00C64753">
        <w:rPr>
          <w:rFonts w:ascii="Trebuchet MS" w:hAnsi="Trebuchet MS" w:cs="Times New Roman"/>
          <w:b/>
        </w:rPr>
        <w:t xml:space="preserve">pentru modificarea </w:t>
      </w:r>
      <w:r w:rsidR="008D373B" w:rsidRPr="00C64753">
        <w:rPr>
          <w:rFonts w:ascii="Trebuchet MS" w:hAnsi="Trebuchet MS" w:cs="Times New Roman"/>
          <w:b/>
        </w:rPr>
        <w:t>și</w:t>
      </w:r>
      <w:r w:rsidRPr="00C64753">
        <w:rPr>
          <w:rFonts w:ascii="Trebuchet MS" w:hAnsi="Trebuchet MS" w:cs="Times New Roman"/>
          <w:b/>
        </w:rPr>
        <w:t xml:space="preserve"> completarea Legii nr.</w:t>
      </w:r>
      <w:r w:rsidR="00D810D3">
        <w:rPr>
          <w:rFonts w:ascii="Trebuchet MS" w:hAnsi="Trebuchet MS" w:cs="Times New Roman"/>
          <w:b/>
        </w:rPr>
        <w:t xml:space="preserve"> </w:t>
      </w:r>
      <w:bookmarkStart w:id="0" w:name="_GoBack"/>
      <w:bookmarkEnd w:id="0"/>
      <w:r w:rsidRPr="00C64753">
        <w:rPr>
          <w:rFonts w:ascii="Trebuchet MS" w:hAnsi="Trebuchet MS" w:cs="Times New Roman"/>
          <w:b/>
        </w:rPr>
        <w:t xml:space="preserve">85/2014 privind procedurile de prevenire </w:t>
      </w:r>
      <w:r w:rsidR="00FB2BA1" w:rsidRPr="00C64753">
        <w:rPr>
          <w:rFonts w:ascii="Trebuchet MS" w:hAnsi="Trebuchet MS" w:cs="Times New Roman"/>
          <w:b/>
        </w:rPr>
        <w:t>a</w:t>
      </w:r>
      <w:r w:rsidRPr="00C64753">
        <w:rPr>
          <w:rFonts w:ascii="Trebuchet MS" w:hAnsi="Trebuchet MS" w:cs="Times New Roman"/>
          <w:b/>
        </w:rPr>
        <w:t xml:space="preserve"> </w:t>
      </w:r>
      <w:r w:rsidR="008D373B" w:rsidRPr="00C64753">
        <w:rPr>
          <w:rFonts w:ascii="Trebuchet MS" w:hAnsi="Trebuchet MS" w:cs="Times New Roman"/>
          <w:b/>
        </w:rPr>
        <w:t>insolvenței</w:t>
      </w:r>
      <w:r w:rsidRPr="00C64753">
        <w:rPr>
          <w:rFonts w:ascii="Trebuchet MS" w:hAnsi="Trebuchet MS" w:cs="Times New Roman"/>
          <w:b/>
        </w:rPr>
        <w:t xml:space="preserve"> </w:t>
      </w:r>
      <w:r w:rsidR="008D373B" w:rsidRPr="00C64753">
        <w:rPr>
          <w:rFonts w:ascii="Trebuchet MS" w:hAnsi="Trebuchet MS" w:cs="Times New Roman"/>
          <w:b/>
        </w:rPr>
        <w:t>și</w:t>
      </w:r>
      <w:r w:rsidRPr="00C64753">
        <w:rPr>
          <w:rFonts w:ascii="Trebuchet MS" w:hAnsi="Trebuchet MS" w:cs="Times New Roman"/>
          <w:b/>
        </w:rPr>
        <w:t xml:space="preserve"> de </w:t>
      </w:r>
      <w:r w:rsidR="008D373B" w:rsidRPr="00C64753">
        <w:rPr>
          <w:rFonts w:ascii="Trebuchet MS" w:hAnsi="Trebuchet MS" w:cs="Times New Roman"/>
          <w:b/>
        </w:rPr>
        <w:t>insolvență</w:t>
      </w:r>
      <w:r w:rsidR="001F5682">
        <w:rPr>
          <w:rFonts w:ascii="Trebuchet MS" w:hAnsi="Trebuchet MS" w:cs="Times New Roman"/>
          <w:b/>
        </w:rPr>
        <w:t xml:space="preserve"> </w:t>
      </w:r>
      <w:proofErr w:type="spellStart"/>
      <w:r w:rsidR="003B5EF0" w:rsidRPr="00C64753">
        <w:rPr>
          <w:rFonts w:ascii="Trebuchet MS" w:hAnsi="Trebuchet MS" w:cs="Times New Roman"/>
          <w:b/>
        </w:rPr>
        <w:t>şi</w:t>
      </w:r>
      <w:proofErr w:type="spellEnd"/>
      <w:r w:rsidR="003B5EF0" w:rsidRPr="00C64753">
        <w:rPr>
          <w:rFonts w:ascii="Trebuchet MS" w:hAnsi="Trebuchet MS" w:cs="Times New Roman"/>
          <w:b/>
        </w:rPr>
        <w:t xml:space="preserve"> a </w:t>
      </w:r>
      <w:proofErr w:type="spellStart"/>
      <w:r w:rsidR="003B5EF0" w:rsidRPr="00C64753">
        <w:rPr>
          <w:rFonts w:ascii="Trebuchet MS" w:hAnsi="Trebuchet MS" w:cs="Times New Roman"/>
          <w:b/>
        </w:rPr>
        <w:t>Ordonanţei</w:t>
      </w:r>
      <w:proofErr w:type="spellEnd"/>
      <w:r w:rsidR="003B5EF0" w:rsidRPr="00C64753">
        <w:rPr>
          <w:rFonts w:ascii="Trebuchet MS" w:hAnsi="Trebuchet MS" w:cs="Times New Roman"/>
          <w:b/>
        </w:rPr>
        <w:t xml:space="preserve"> de </w:t>
      </w:r>
      <w:proofErr w:type="spellStart"/>
      <w:r w:rsidR="003B5EF0" w:rsidRPr="00C64753">
        <w:rPr>
          <w:rFonts w:ascii="Trebuchet MS" w:hAnsi="Trebuchet MS" w:cs="Times New Roman"/>
          <w:b/>
        </w:rPr>
        <w:t>urgenţă</w:t>
      </w:r>
      <w:proofErr w:type="spellEnd"/>
      <w:r w:rsidR="003B5EF0" w:rsidRPr="00C64753">
        <w:rPr>
          <w:rFonts w:ascii="Trebuchet MS" w:hAnsi="Trebuchet MS" w:cs="Times New Roman"/>
          <w:b/>
        </w:rPr>
        <w:t xml:space="preserve"> a Guvernului nr. 86</w:t>
      </w:r>
      <w:r w:rsidR="003B5EF0" w:rsidRPr="00C64753">
        <w:rPr>
          <w:rFonts w:ascii="Trebuchet MS" w:hAnsi="Trebuchet MS" w:cs="Times New Roman"/>
          <w:b/>
          <w:lang w:val="en-US"/>
        </w:rPr>
        <w:t xml:space="preserve">/2006 </w:t>
      </w:r>
      <w:proofErr w:type="spellStart"/>
      <w:r w:rsidR="003B5EF0" w:rsidRPr="00C64753">
        <w:rPr>
          <w:rFonts w:ascii="Trebuchet MS" w:hAnsi="Trebuchet MS" w:cs="Times New Roman"/>
          <w:b/>
          <w:lang w:val="en-US"/>
        </w:rPr>
        <w:t>privind</w:t>
      </w:r>
      <w:proofErr w:type="spellEnd"/>
      <w:r w:rsidR="003B5EF0" w:rsidRPr="00C64753">
        <w:rPr>
          <w:rFonts w:ascii="Trebuchet MS" w:hAnsi="Trebuchet MS" w:cs="Times New Roman"/>
          <w:b/>
          <w:lang w:val="en-US"/>
        </w:rPr>
        <w:t xml:space="preserve"> </w:t>
      </w:r>
      <w:proofErr w:type="spellStart"/>
      <w:r w:rsidR="003B5EF0" w:rsidRPr="00C64753">
        <w:rPr>
          <w:rFonts w:ascii="Trebuchet MS" w:hAnsi="Trebuchet MS" w:cs="Times New Roman"/>
          <w:b/>
          <w:lang w:val="en-US"/>
        </w:rPr>
        <w:t>organizarea</w:t>
      </w:r>
      <w:proofErr w:type="spellEnd"/>
      <w:r w:rsidR="003B5EF0" w:rsidRPr="00C64753">
        <w:rPr>
          <w:rFonts w:ascii="Trebuchet MS" w:hAnsi="Trebuchet MS" w:cs="Times New Roman"/>
          <w:b/>
          <w:lang w:val="en-US"/>
        </w:rPr>
        <w:t xml:space="preserve"> </w:t>
      </w:r>
      <w:proofErr w:type="spellStart"/>
      <w:r w:rsidR="003B5EF0" w:rsidRPr="00C64753">
        <w:rPr>
          <w:rFonts w:ascii="Trebuchet MS" w:hAnsi="Trebuchet MS" w:cs="Times New Roman"/>
          <w:b/>
          <w:lang w:val="en-US"/>
        </w:rPr>
        <w:t>activit</w:t>
      </w:r>
      <w:r w:rsidR="003B5EF0" w:rsidRPr="00C64753">
        <w:rPr>
          <w:rFonts w:ascii="Trebuchet MS" w:hAnsi="Trebuchet MS" w:cs="Times New Roman"/>
          <w:b/>
        </w:rPr>
        <w:t>ăţii</w:t>
      </w:r>
      <w:proofErr w:type="spellEnd"/>
      <w:r w:rsidR="003B5EF0" w:rsidRPr="00C64753">
        <w:rPr>
          <w:rFonts w:ascii="Trebuchet MS" w:hAnsi="Trebuchet MS" w:cs="Times New Roman"/>
          <w:b/>
        </w:rPr>
        <w:t xml:space="preserve"> practicienilor în </w:t>
      </w:r>
      <w:proofErr w:type="spellStart"/>
      <w:r w:rsidR="003B5EF0" w:rsidRPr="00C64753">
        <w:rPr>
          <w:rFonts w:ascii="Trebuchet MS" w:hAnsi="Trebuchet MS" w:cs="Times New Roman"/>
          <w:b/>
        </w:rPr>
        <w:t>insolvenţ</w:t>
      </w:r>
      <w:r w:rsidR="007F0330">
        <w:rPr>
          <w:rFonts w:ascii="Trebuchet MS" w:hAnsi="Trebuchet MS" w:cs="Times New Roman"/>
          <w:b/>
        </w:rPr>
        <w:t>ă</w:t>
      </w:r>
      <w:proofErr w:type="spellEnd"/>
    </w:p>
    <w:p w14:paraId="2F9F5D8E" w14:textId="77777777" w:rsidR="00126483" w:rsidRPr="00C64753" w:rsidRDefault="00126483" w:rsidP="00C6531A">
      <w:pPr>
        <w:spacing w:after="120" w:line="240" w:lineRule="auto"/>
        <w:jc w:val="center"/>
        <w:rPr>
          <w:rFonts w:ascii="Trebuchet MS" w:hAnsi="Trebuchet MS" w:cs="Times New Roman"/>
          <w:b/>
        </w:rPr>
      </w:pPr>
    </w:p>
    <w:p w14:paraId="0FD4EEED" w14:textId="77777777" w:rsidR="00BC618B" w:rsidRPr="00C64753" w:rsidRDefault="00BC618B" w:rsidP="00C6531A">
      <w:pPr>
        <w:spacing w:after="120" w:line="240" w:lineRule="auto"/>
        <w:jc w:val="both"/>
        <w:rPr>
          <w:rFonts w:ascii="Trebuchet MS" w:hAnsi="Trebuchet MS" w:cs="Times New Roman"/>
        </w:rPr>
      </w:pPr>
    </w:p>
    <w:p w14:paraId="76DEA182" w14:textId="77777777" w:rsidR="001B120F" w:rsidRPr="00C64753" w:rsidRDefault="00BC618B" w:rsidP="00C6531A">
      <w:pPr>
        <w:spacing w:after="120" w:line="240" w:lineRule="auto"/>
        <w:ind w:firstLine="270"/>
        <w:jc w:val="both"/>
        <w:rPr>
          <w:rFonts w:ascii="Trebuchet MS" w:hAnsi="Trebuchet MS" w:cs="Times New Roman"/>
          <w:b/>
        </w:rPr>
      </w:pPr>
      <w:r w:rsidRPr="00C64753">
        <w:rPr>
          <w:rFonts w:ascii="Trebuchet MS" w:hAnsi="Trebuchet MS" w:cs="Times New Roman"/>
          <w:b/>
        </w:rPr>
        <w:t xml:space="preserve">Art. I – Legea nr.85/2014 privind procedurile de prevenire a </w:t>
      </w:r>
      <w:r w:rsidR="001D6971" w:rsidRPr="00C64753">
        <w:rPr>
          <w:rFonts w:ascii="Trebuchet MS" w:hAnsi="Trebuchet MS" w:cs="Times New Roman"/>
          <w:b/>
        </w:rPr>
        <w:t>insolvenței</w:t>
      </w:r>
      <w:r w:rsidRPr="00C64753">
        <w:rPr>
          <w:rFonts w:ascii="Trebuchet MS" w:hAnsi="Trebuchet MS" w:cs="Times New Roman"/>
          <w:b/>
        </w:rPr>
        <w:t xml:space="preserve"> </w:t>
      </w:r>
      <w:r w:rsidR="001D6971" w:rsidRPr="00C64753">
        <w:rPr>
          <w:rFonts w:ascii="Trebuchet MS" w:hAnsi="Trebuchet MS" w:cs="Times New Roman"/>
          <w:b/>
        </w:rPr>
        <w:t>și</w:t>
      </w:r>
      <w:r w:rsidRPr="00C64753">
        <w:rPr>
          <w:rFonts w:ascii="Trebuchet MS" w:hAnsi="Trebuchet MS" w:cs="Times New Roman"/>
          <w:b/>
        </w:rPr>
        <w:t xml:space="preserve"> de </w:t>
      </w:r>
      <w:r w:rsidR="001D6971" w:rsidRPr="00C64753">
        <w:rPr>
          <w:rFonts w:ascii="Trebuchet MS" w:hAnsi="Trebuchet MS" w:cs="Times New Roman"/>
          <w:b/>
        </w:rPr>
        <w:t>insolvență</w:t>
      </w:r>
      <w:r w:rsidRPr="00C64753">
        <w:rPr>
          <w:rFonts w:ascii="Trebuchet MS" w:hAnsi="Trebuchet MS" w:cs="Times New Roman"/>
          <w:b/>
        </w:rPr>
        <w:t>, publicată în Monitorul Oficial al României, Partea I, nr.</w:t>
      </w:r>
      <w:r w:rsidR="00B063FF" w:rsidRPr="00C64753">
        <w:rPr>
          <w:rFonts w:ascii="Trebuchet MS" w:hAnsi="Trebuchet MS" w:cs="Times New Roman"/>
          <w:b/>
        </w:rPr>
        <w:t xml:space="preserve"> </w:t>
      </w:r>
      <w:r w:rsidRPr="00C64753">
        <w:rPr>
          <w:rFonts w:ascii="Trebuchet MS" w:hAnsi="Trebuchet MS" w:cs="Times New Roman"/>
          <w:b/>
        </w:rPr>
        <w:t xml:space="preserve">466 din 25 iunie 2014, cu modificările </w:t>
      </w:r>
      <w:r w:rsidR="001D6971" w:rsidRPr="00C64753">
        <w:rPr>
          <w:rFonts w:ascii="Trebuchet MS" w:hAnsi="Trebuchet MS" w:cs="Times New Roman"/>
          <w:b/>
        </w:rPr>
        <w:t>și</w:t>
      </w:r>
      <w:r w:rsidRPr="00C64753">
        <w:rPr>
          <w:rFonts w:ascii="Trebuchet MS" w:hAnsi="Trebuchet MS" w:cs="Times New Roman"/>
          <w:b/>
        </w:rPr>
        <w:t xml:space="preserve"> completările ulterioare, se modifică </w:t>
      </w:r>
      <w:r w:rsidR="001D6971" w:rsidRPr="00C64753">
        <w:rPr>
          <w:rFonts w:ascii="Trebuchet MS" w:hAnsi="Trebuchet MS" w:cs="Times New Roman"/>
          <w:b/>
        </w:rPr>
        <w:t>și</w:t>
      </w:r>
      <w:r w:rsidRPr="00C64753">
        <w:rPr>
          <w:rFonts w:ascii="Trebuchet MS" w:hAnsi="Trebuchet MS" w:cs="Times New Roman"/>
          <w:b/>
        </w:rPr>
        <w:t xml:space="preserve"> se completează după cum urmează: </w:t>
      </w:r>
    </w:p>
    <w:p w14:paraId="55E6E6E5" w14:textId="77777777" w:rsidR="0038563E" w:rsidRPr="00C64753" w:rsidRDefault="0038563E" w:rsidP="00C6531A">
      <w:pPr>
        <w:shd w:val="clear" w:color="auto" w:fill="FFFFFF"/>
        <w:spacing w:after="120" w:line="240" w:lineRule="auto"/>
        <w:rPr>
          <w:rFonts w:ascii="Trebuchet MS" w:eastAsia="Times New Roman" w:hAnsi="Trebuchet MS" w:cs="Times New Roman"/>
          <w:vanish/>
          <w:highlight w:val="green"/>
        </w:rPr>
      </w:pPr>
    </w:p>
    <w:p w14:paraId="1634C3F9" w14:textId="77777777" w:rsidR="004540C3" w:rsidRPr="00C64753" w:rsidRDefault="004540C3" w:rsidP="00C6531A">
      <w:pPr>
        <w:shd w:val="clear" w:color="auto" w:fill="FFFFFF"/>
        <w:spacing w:after="120" w:line="240" w:lineRule="auto"/>
        <w:ind w:firstLine="360"/>
        <w:jc w:val="both"/>
        <w:rPr>
          <w:rFonts w:ascii="Trebuchet MS" w:eastAsia="Times New Roman" w:hAnsi="Trebuchet MS" w:cs="Times New Roman"/>
        </w:rPr>
      </w:pPr>
    </w:p>
    <w:p w14:paraId="014EE6B3" w14:textId="77777777" w:rsidR="006E7C2A" w:rsidRPr="00C64753" w:rsidRDefault="001F360D" w:rsidP="00B908CC">
      <w:pPr>
        <w:pStyle w:val="ListParagraph"/>
        <w:numPr>
          <w:ilvl w:val="0"/>
          <w:numId w:val="7"/>
        </w:numPr>
        <w:shd w:val="clear" w:color="auto" w:fill="FFFFFF"/>
        <w:spacing w:after="120" w:line="240" w:lineRule="auto"/>
        <w:jc w:val="both"/>
        <w:rPr>
          <w:rFonts w:ascii="Trebuchet MS" w:eastAsia="Times New Roman" w:hAnsi="Trebuchet MS" w:cs="Times New Roman"/>
          <w:b/>
        </w:rPr>
      </w:pPr>
      <w:r w:rsidRPr="00C64753">
        <w:rPr>
          <w:rFonts w:ascii="Trebuchet MS" w:eastAsia="Times New Roman" w:hAnsi="Trebuchet MS" w:cs="Times New Roman"/>
          <w:b/>
          <w:bCs/>
        </w:rPr>
        <w:t xml:space="preserve">La articolul </w:t>
      </w:r>
      <w:r w:rsidR="0008505B" w:rsidRPr="00C64753">
        <w:rPr>
          <w:rFonts w:ascii="Trebuchet MS" w:eastAsia="Times New Roman" w:hAnsi="Trebuchet MS" w:cs="Times New Roman"/>
          <w:b/>
          <w:bCs/>
        </w:rPr>
        <w:t>5</w:t>
      </w:r>
      <w:r w:rsidRPr="00C64753">
        <w:rPr>
          <w:rFonts w:ascii="Trebuchet MS" w:eastAsia="Times New Roman" w:hAnsi="Trebuchet MS" w:cs="Times New Roman"/>
          <w:b/>
          <w:bCs/>
        </w:rPr>
        <w:t>, p</w:t>
      </w:r>
      <w:r w:rsidR="006E7C2A" w:rsidRPr="00C64753">
        <w:rPr>
          <w:rFonts w:ascii="Trebuchet MS" w:eastAsia="Times New Roman" w:hAnsi="Trebuchet MS" w:cs="Times New Roman"/>
          <w:b/>
          <w:bCs/>
        </w:rPr>
        <w:t>unct</w:t>
      </w:r>
      <w:r w:rsidRPr="00C64753">
        <w:rPr>
          <w:rFonts w:ascii="Trebuchet MS" w:eastAsia="Times New Roman" w:hAnsi="Trebuchet MS" w:cs="Times New Roman"/>
          <w:b/>
          <w:bCs/>
        </w:rPr>
        <w:t>ele</w:t>
      </w:r>
      <w:r w:rsidR="00C24113" w:rsidRPr="00C64753">
        <w:rPr>
          <w:rFonts w:ascii="Trebuchet MS" w:eastAsia="Times New Roman" w:hAnsi="Trebuchet MS" w:cs="Times New Roman"/>
          <w:b/>
          <w:bCs/>
        </w:rPr>
        <w:t xml:space="preserve"> 26</w:t>
      </w:r>
      <w:r w:rsidR="00C24113" w:rsidRPr="00C64753">
        <w:rPr>
          <w:rFonts w:ascii="Trebuchet MS" w:eastAsia="Times New Roman" w:hAnsi="Trebuchet MS" w:cs="Times New Roman"/>
          <w:b/>
          <w:bCs/>
          <w:vertAlign w:val="superscript"/>
        </w:rPr>
        <w:t>2</w:t>
      </w:r>
      <w:r w:rsidR="00B063FF" w:rsidRPr="00C64753">
        <w:rPr>
          <w:rFonts w:ascii="Trebuchet MS" w:eastAsia="Times New Roman" w:hAnsi="Trebuchet MS" w:cs="Times New Roman"/>
          <w:b/>
          <w:bCs/>
        </w:rPr>
        <w:t xml:space="preserve"> și</w:t>
      </w:r>
      <w:r w:rsidR="007E57C7" w:rsidRPr="00C64753">
        <w:rPr>
          <w:rFonts w:ascii="Trebuchet MS" w:eastAsia="Times New Roman" w:hAnsi="Trebuchet MS" w:cs="Times New Roman"/>
          <w:b/>
          <w:bCs/>
        </w:rPr>
        <w:t xml:space="preserve"> 69 </w:t>
      </w:r>
      <w:r w:rsidR="006E7C2A" w:rsidRPr="00C64753">
        <w:rPr>
          <w:rFonts w:ascii="Trebuchet MS" w:eastAsia="Times New Roman" w:hAnsi="Trebuchet MS" w:cs="Times New Roman"/>
          <w:b/>
          <w:bCs/>
        </w:rPr>
        <w:t xml:space="preserve">se modifică </w:t>
      </w:r>
      <w:r w:rsidR="008D373B" w:rsidRPr="00C64753">
        <w:rPr>
          <w:rFonts w:ascii="Trebuchet MS" w:eastAsia="Times New Roman" w:hAnsi="Trebuchet MS" w:cs="Times New Roman"/>
          <w:b/>
          <w:bCs/>
        </w:rPr>
        <w:t>și</w:t>
      </w:r>
      <w:r w:rsidR="006E7C2A" w:rsidRPr="00C64753">
        <w:rPr>
          <w:rFonts w:ascii="Trebuchet MS" w:eastAsia="Times New Roman" w:hAnsi="Trebuchet MS" w:cs="Times New Roman"/>
          <w:b/>
          <w:bCs/>
        </w:rPr>
        <w:t xml:space="preserve"> v</w:t>
      </w:r>
      <w:r w:rsidRPr="00C64753">
        <w:rPr>
          <w:rFonts w:ascii="Trebuchet MS" w:eastAsia="Times New Roman" w:hAnsi="Trebuchet MS" w:cs="Times New Roman"/>
          <w:b/>
          <w:bCs/>
        </w:rPr>
        <w:t>or</w:t>
      </w:r>
      <w:r w:rsidR="006E7C2A" w:rsidRPr="00C64753">
        <w:rPr>
          <w:rFonts w:ascii="Trebuchet MS" w:eastAsia="Times New Roman" w:hAnsi="Trebuchet MS" w:cs="Times New Roman"/>
          <w:b/>
          <w:bCs/>
        </w:rPr>
        <w:t xml:space="preserve"> avea următorul cuprins: </w:t>
      </w:r>
    </w:p>
    <w:p w14:paraId="4AF52031" w14:textId="77777777" w:rsidR="001F360D" w:rsidRPr="00C64753" w:rsidRDefault="008D373B" w:rsidP="00B063FF">
      <w:pPr>
        <w:spacing w:after="120" w:line="240" w:lineRule="auto"/>
        <w:ind w:firstLine="568"/>
        <w:jc w:val="both"/>
        <w:textAlignment w:val="center"/>
        <w:rPr>
          <w:rFonts w:ascii="Trebuchet MS" w:eastAsia="Times New Roman" w:hAnsi="Trebuchet MS" w:cs="Times New Roman"/>
          <w:i/>
          <w:iCs/>
        </w:rPr>
      </w:pPr>
      <w:r w:rsidRPr="00C64753">
        <w:rPr>
          <w:rFonts w:ascii="Trebuchet MS" w:eastAsia="Times New Roman" w:hAnsi="Trebuchet MS" w:cs="Times New Roman"/>
          <w:bCs/>
        </w:rPr>
        <w:t>„</w:t>
      </w:r>
      <w:r w:rsidR="00124F5D" w:rsidRPr="00C64753">
        <w:rPr>
          <w:rFonts w:ascii="Trebuchet MS" w:eastAsia="Times New Roman" w:hAnsi="Trebuchet MS" w:cs="Times New Roman"/>
          <w:bCs/>
        </w:rPr>
        <w:t>26</w:t>
      </w:r>
      <w:r w:rsidR="00124F5D" w:rsidRPr="00C64753">
        <w:rPr>
          <w:rFonts w:ascii="Trebuchet MS" w:eastAsia="Times New Roman" w:hAnsi="Trebuchet MS" w:cs="Times New Roman"/>
          <w:bCs/>
          <w:vertAlign w:val="superscript"/>
        </w:rPr>
        <w:t>2</w:t>
      </w:r>
      <w:r w:rsidR="00FB3603" w:rsidRPr="00C64753">
        <w:rPr>
          <w:rFonts w:ascii="Trebuchet MS" w:eastAsia="Times New Roman" w:hAnsi="Trebuchet MS" w:cs="Times New Roman"/>
        </w:rPr>
        <w:t xml:space="preserve">. </w:t>
      </w:r>
      <w:r w:rsidR="004E40CB" w:rsidRPr="00C64753">
        <w:rPr>
          <w:rFonts w:ascii="Trebuchet MS" w:eastAsia="Times New Roman" w:hAnsi="Trebuchet MS" w:cs="Times New Roman"/>
        </w:rPr>
        <w:t>d</w:t>
      </w:r>
      <w:r w:rsidR="00124F5D" w:rsidRPr="00C64753">
        <w:rPr>
          <w:rFonts w:ascii="Trebuchet MS" w:eastAsia="Times New Roman" w:hAnsi="Trebuchet MS" w:cs="Times New Roman"/>
        </w:rPr>
        <w:t xml:space="preserve">ificultatea reprezintă starea generată de orice împrejurare care determină o afectare temporară a </w:t>
      </w:r>
      <w:r w:rsidR="003B5EF0" w:rsidRPr="00C64753">
        <w:rPr>
          <w:rFonts w:ascii="Trebuchet MS" w:eastAsia="Times New Roman" w:hAnsi="Trebuchet MS" w:cs="Times New Roman"/>
        </w:rPr>
        <w:t>activității</w:t>
      </w:r>
      <w:r w:rsidR="00124F5D" w:rsidRPr="00C64753">
        <w:rPr>
          <w:rFonts w:ascii="Trebuchet MS" w:eastAsia="Times New Roman" w:hAnsi="Trebuchet MS" w:cs="Times New Roman"/>
        </w:rPr>
        <w:t xml:space="preserve"> ce dă </w:t>
      </w:r>
      <w:r w:rsidR="003B5EF0" w:rsidRPr="00C64753">
        <w:rPr>
          <w:rFonts w:ascii="Trebuchet MS" w:eastAsia="Times New Roman" w:hAnsi="Trebuchet MS" w:cs="Times New Roman"/>
        </w:rPr>
        <w:t>naștere</w:t>
      </w:r>
      <w:r w:rsidR="00124F5D" w:rsidRPr="00C64753">
        <w:rPr>
          <w:rFonts w:ascii="Trebuchet MS" w:eastAsia="Times New Roman" w:hAnsi="Trebuchet MS" w:cs="Times New Roman"/>
        </w:rPr>
        <w:t xml:space="preserve"> unei </w:t>
      </w:r>
      <w:r w:rsidR="00556327" w:rsidRPr="00C64753">
        <w:rPr>
          <w:rFonts w:ascii="Trebuchet MS" w:eastAsia="Times New Roman" w:hAnsi="Trebuchet MS" w:cs="Times New Roman"/>
        </w:rPr>
        <w:t>amenințări</w:t>
      </w:r>
      <w:r w:rsidR="00124F5D" w:rsidRPr="00C64753">
        <w:rPr>
          <w:rFonts w:ascii="Trebuchet MS" w:eastAsia="Times New Roman" w:hAnsi="Trebuchet MS" w:cs="Times New Roman"/>
        </w:rPr>
        <w:t xml:space="preserve"> reale </w:t>
      </w:r>
      <w:proofErr w:type="spellStart"/>
      <w:r w:rsidR="00124F5D" w:rsidRPr="00C64753">
        <w:rPr>
          <w:rFonts w:ascii="Trebuchet MS" w:eastAsia="Times New Roman" w:hAnsi="Trebuchet MS" w:cs="Times New Roman"/>
        </w:rPr>
        <w:t>şi</w:t>
      </w:r>
      <w:proofErr w:type="spellEnd"/>
      <w:r w:rsidR="00124F5D" w:rsidRPr="00C64753">
        <w:rPr>
          <w:rFonts w:ascii="Trebuchet MS" w:eastAsia="Times New Roman" w:hAnsi="Trebuchet MS" w:cs="Times New Roman"/>
        </w:rPr>
        <w:t xml:space="preserve"> grave la adresa </w:t>
      </w:r>
      <w:r w:rsidR="00556327" w:rsidRPr="00C64753">
        <w:rPr>
          <w:rFonts w:ascii="Trebuchet MS" w:eastAsia="Times New Roman" w:hAnsi="Trebuchet MS" w:cs="Times New Roman"/>
        </w:rPr>
        <w:t>capacității</w:t>
      </w:r>
      <w:r w:rsidR="00124F5D" w:rsidRPr="00C64753">
        <w:rPr>
          <w:rFonts w:ascii="Trebuchet MS" w:eastAsia="Times New Roman" w:hAnsi="Trebuchet MS" w:cs="Times New Roman"/>
        </w:rPr>
        <w:t xml:space="preserve"> viitoare a debitorului de a-</w:t>
      </w:r>
      <w:proofErr w:type="spellStart"/>
      <w:r w:rsidR="00124F5D" w:rsidRPr="00C64753">
        <w:rPr>
          <w:rFonts w:ascii="Trebuchet MS" w:eastAsia="Times New Roman" w:hAnsi="Trebuchet MS" w:cs="Times New Roman"/>
        </w:rPr>
        <w:t>şi</w:t>
      </w:r>
      <w:proofErr w:type="spellEnd"/>
      <w:r w:rsidR="00124F5D" w:rsidRPr="00C64753">
        <w:rPr>
          <w:rFonts w:ascii="Trebuchet MS" w:eastAsia="Times New Roman" w:hAnsi="Trebuchet MS" w:cs="Times New Roman"/>
        </w:rPr>
        <w:t xml:space="preserve"> plăti datoriile la </w:t>
      </w:r>
      <w:r w:rsidR="00556327" w:rsidRPr="00C64753">
        <w:rPr>
          <w:rFonts w:ascii="Trebuchet MS" w:eastAsia="Times New Roman" w:hAnsi="Trebuchet MS" w:cs="Times New Roman"/>
        </w:rPr>
        <w:t>scadență</w:t>
      </w:r>
      <w:r w:rsidR="00124F5D" w:rsidRPr="00C64753">
        <w:rPr>
          <w:rFonts w:ascii="Trebuchet MS" w:eastAsia="Times New Roman" w:hAnsi="Trebuchet MS" w:cs="Times New Roman"/>
        </w:rPr>
        <w:t xml:space="preserve">, dacă nu sunt luate măsuri adecvate; debitorul în stare de dificultate este capabil să </w:t>
      </w:r>
      <w:r w:rsidR="0069293A" w:rsidRPr="00C64753">
        <w:rPr>
          <w:rFonts w:ascii="Trebuchet MS" w:eastAsia="Times New Roman" w:hAnsi="Trebuchet MS" w:cs="Times New Roman"/>
        </w:rPr>
        <w:t>își</w:t>
      </w:r>
      <w:r w:rsidR="00124F5D" w:rsidRPr="00C64753">
        <w:rPr>
          <w:rFonts w:ascii="Trebuchet MS" w:eastAsia="Times New Roman" w:hAnsi="Trebuchet MS" w:cs="Times New Roman"/>
        </w:rPr>
        <w:t xml:space="preserve"> execute </w:t>
      </w:r>
      <w:r w:rsidR="00556327" w:rsidRPr="00C64753">
        <w:rPr>
          <w:rFonts w:ascii="Trebuchet MS" w:eastAsia="Times New Roman" w:hAnsi="Trebuchet MS" w:cs="Times New Roman"/>
        </w:rPr>
        <w:t>obligațiile</w:t>
      </w:r>
      <w:r w:rsidR="00124F5D" w:rsidRPr="00C64753">
        <w:rPr>
          <w:rFonts w:ascii="Trebuchet MS" w:eastAsia="Times New Roman" w:hAnsi="Trebuchet MS" w:cs="Times New Roman"/>
        </w:rPr>
        <w:t xml:space="preserve"> pe măsură ce devin scadente, </w:t>
      </w:r>
      <w:r w:rsidR="00124F5D" w:rsidRPr="00C64753">
        <w:rPr>
          <w:rFonts w:ascii="Trebuchet MS" w:eastAsia="Times New Roman" w:hAnsi="Trebuchet MS" w:cs="Times New Roman"/>
          <w:bCs/>
        </w:rPr>
        <w:t>făcând dovada în acest sens</w:t>
      </w:r>
      <w:r w:rsidR="00124F5D" w:rsidRPr="00C64753">
        <w:rPr>
          <w:rFonts w:ascii="Trebuchet MS" w:eastAsia="Times New Roman" w:hAnsi="Trebuchet MS" w:cs="Times New Roman"/>
        </w:rPr>
        <w:t>.</w:t>
      </w:r>
      <w:r w:rsidRPr="00C64753">
        <w:rPr>
          <w:rFonts w:ascii="Trebuchet MS" w:eastAsia="Times New Roman" w:hAnsi="Trebuchet MS" w:cs="Times New Roman"/>
        </w:rPr>
        <w:t>”</w:t>
      </w:r>
      <w:r w:rsidR="00124F5D" w:rsidRPr="00C64753">
        <w:rPr>
          <w:rFonts w:ascii="Trebuchet MS" w:eastAsia="Times New Roman" w:hAnsi="Trebuchet MS" w:cs="Times New Roman"/>
        </w:rPr>
        <w:t xml:space="preserve"> </w:t>
      </w:r>
    </w:p>
    <w:p w14:paraId="38E0D65D" w14:textId="77777777" w:rsidR="004540C3" w:rsidRPr="00C64753" w:rsidRDefault="008D373B" w:rsidP="00B063FF">
      <w:pPr>
        <w:spacing w:after="120" w:line="240" w:lineRule="auto"/>
        <w:ind w:firstLine="491"/>
        <w:jc w:val="both"/>
        <w:rPr>
          <w:rFonts w:ascii="Trebuchet MS" w:hAnsi="Trebuchet MS"/>
          <w:lang w:bidi="ar"/>
        </w:rPr>
      </w:pPr>
      <w:r w:rsidRPr="00C64753">
        <w:rPr>
          <w:rFonts w:ascii="Trebuchet MS" w:eastAsia="Times New Roman" w:hAnsi="Trebuchet MS" w:cs="Times New Roman"/>
          <w:bCs/>
        </w:rPr>
        <w:t>„</w:t>
      </w:r>
      <w:r w:rsidR="007E57C7" w:rsidRPr="00C64753">
        <w:rPr>
          <w:rFonts w:ascii="Trebuchet MS" w:hAnsi="Trebuchet MS"/>
          <w:lang w:bidi="ar"/>
        </w:rPr>
        <w:t>69. tabelul preliminar de creanțe cuprinde toate creanțele scadente sau nescadente, sub condiție sau în litigiu, născute înainte de data deschiderii procedurii, acceptate de către administratorul judiciar în urma verificării acestora.</w:t>
      </w:r>
      <w:r w:rsidR="000673DD" w:rsidRPr="00C64753">
        <w:rPr>
          <w:rFonts w:ascii="Trebuchet MS" w:hAnsi="Trebuchet MS"/>
          <w:lang w:bidi="ar"/>
        </w:rPr>
        <w:t xml:space="preserve"> În tabel vor fi menționate:  suma solicitată de către creditor, suma acceptată, înscrisul care constată creanța, rangul de prioritate, iar în situația creanțelor care beneficiază de o cauză de preferință, datele din registrul de publicitate în care este înscrisă cauza de preferință; în situația creditorului aflat în procedura insolvenței se va arăta </w:t>
      </w:r>
      <w:proofErr w:type="spellStart"/>
      <w:r w:rsidR="000673DD" w:rsidRPr="00C64753">
        <w:rPr>
          <w:rFonts w:ascii="Trebuchet MS" w:hAnsi="Trebuchet MS"/>
          <w:lang w:bidi="ar"/>
        </w:rPr>
        <w:t>şi</w:t>
      </w:r>
      <w:proofErr w:type="spellEnd"/>
      <w:r w:rsidR="000673DD" w:rsidRPr="00C64753">
        <w:rPr>
          <w:rFonts w:ascii="Trebuchet MS" w:hAnsi="Trebuchet MS"/>
          <w:lang w:bidi="ar"/>
        </w:rPr>
        <w:t xml:space="preserve"> administratorul judiciar/lichidatorul judiciar desemnat. În cazul procedurii simplificate, în acest tabel se vor înregistra </w:t>
      </w:r>
      <w:proofErr w:type="spellStart"/>
      <w:r w:rsidR="000673DD" w:rsidRPr="00C64753">
        <w:rPr>
          <w:rFonts w:ascii="Trebuchet MS" w:hAnsi="Trebuchet MS"/>
          <w:lang w:bidi="ar"/>
        </w:rPr>
        <w:t>şi</w:t>
      </w:r>
      <w:proofErr w:type="spellEnd"/>
      <w:r w:rsidR="000673DD" w:rsidRPr="00C64753">
        <w:rPr>
          <w:rFonts w:ascii="Trebuchet MS" w:hAnsi="Trebuchet MS"/>
          <w:lang w:bidi="ar"/>
        </w:rPr>
        <w:t xml:space="preserve"> creanțele născute după deschiderea procedurii și până la momentul intrării în faliment</w:t>
      </w:r>
      <w:r w:rsidR="007A51BF" w:rsidRPr="00C64753">
        <w:rPr>
          <w:rFonts w:ascii="Trebuchet MS" w:hAnsi="Trebuchet MS"/>
          <w:lang w:bidi="ar"/>
        </w:rPr>
        <w:t>.</w:t>
      </w:r>
      <w:r w:rsidRPr="00C64753">
        <w:rPr>
          <w:rFonts w:ascii="Trebuchet MS" w:eastAsia="Times New Roman" w:hAnsi="Trebuchet MS" w:cs="Times New Roman"/>
        </w:rPr>
        <w:t>”</w:t>
      </w:r>
    </w:p>
    <w:p w14:paraId="248C7592" w14:textId="77777777" w:rsidR="006E7C2A" w:rsidRPr="00C64753" w:rsidRDefault="00B063FF" w:rsidP="00B063FF">
      <w:pPr>
        <w:pStyle w:val="ListParagraph"/>
        <w:numPr>
          <w:ilvl w:val="0"/>
          <w:numId w:val="7"/>
        </w:numPr>
        <w:shd w:val="clear" w:color="auto" w:fill="FFFFFF"/>
        <w:spacing w:before="360" w:after="120" w:line="240" w:lineRule="auto"/>
        <w:ind w:left="0" w:firstLine="493"/>
        <w:contextualSpacing w:val="0"/>
        <w:jc w:val="both"/>
        <w:rPr>
          <w:rFonts w:ascii="Trebuchet MS" w:eastAsia="Times New Roman" w:hAnsi="Trebuchet MS" w:cs="Times New Roman"/>
          <w:b/>
        </w:rPr>
      </w:pPr>
      <w:r w:rsidRPr="00C64753">
        <w:rPr>
          <w:rFonts w:ascii="Trebuchet MS" w:eastAsia="Times New Roman" w:hAnsi="Trebuchet MS" w:cs="Times New Roman"/>
          <w:b/>
        </w:rPr>
        <w:t xml:space="preserve"> </w:t>
      </w:r>
      <w:r w:rsidR="00FB2BA1" w:rsidRPr="00C64753">
        <w:rPr>
          <w:rFonts w:ascii="Trebuchet MS" w:eastAsia="Times New Roman" w:hAnsi="Trebuchet MS" w:cs="Times New Roman"/>
          <w:b/>
        </w:rPr>
        <w:t xml:space="preserve">La articolul </w:t>
      </w:r>
      <w:r w:rsidR="0008505B" w:rsidRPr="00C64753">
        <w:rPr>
          <w:rFonts w:ascii="Trebuchet MS" w:eastAsia="Times New Roman" w:hAnsi="Trebuchet MS" w:cs="Times New Roman"/>
          <w:b/>
        </w:rPr>
        <w:t>5</w:t>
      </w:r>
      <w:r w:rsidR="00FB2BA1" w:rsidRPr="00C64753">
        <w:rPr>
          <w:rFonts w:ascii="Trebuchet MS" w:eastAsia="Times New Roman" w:hAnsi="Trebuchet MS" w:cs="Times New Roman"/>
          <w:b/>
        </w:rPr>
        <w:t>, d</w:t>
      </w:r>
      <w:r w:rsidR="00534A95" w:rsidRPr="00C64753">
        <w:rPr>
          <w:rFonts w:ascii="Trebuchet MS" w:eastAsia="Times New Roman" w:hAnsi="Trebuchet MS" w:cs="Times New Roman"/>
          <w:b/>
        </w:rPr>
        <w:t>upă punctul 42</w:t>
      </w:r>
      <w:r w:rsidRPr="00C64753">
        <w:rPr>
          <w:rFonts w:ascii="Trebuchet MS" w:eastAsia="Times New Roman" w:hAnsi="Trebuchet MS" w:cs="Times New Roman"/>
          <w:b/>
          <w:vertAlign w:val="superscript"/>
        </w:rPr>
        <w:t>1</w:t>
      </w:r>
      <w:r w:rsidR="00FB2BA1" w:rsidRPr="00C64753">
        <w:rPr>
          <w:rFonts w:ascii="Trebuchet MS" w:eastAsia="Times New Roman" w:hAnsi="Trebuchet MS" w:cs="Times New Roman"/>
          <w:b/>
        </w:rPr>
        <w:t xml:space="preserve">, se introduce un </w:t>
      </w:r>
      <w:r w:rsidR="002C1994" w:rsidRPr="00C64753">
        <w:rPr>
          <w:rFonts w:ascii="Trebuchet MS" w:eastAsia="Times New Roman" w:hAnsi="Trebuchet MS" w:cs="Times New Roman"/>
          <w:b/>
        </w:rPr>
        <w:t xml:space="preserve">nou </w:t>
      </w:r>
      <w:r w:rsidR="00FB2BA1" w:rsidRPr="00C64753">
        <w:rPr>
          <w:rFonts w:ascii="Trebuchet MS" w:eastAsia="Times New Roman" w:hAnsi="Trebuchet MS" w:cs="Times New Roman"/>
          <w:b/>
        </w:rPr>
        <w:t xml:space="preserve">punct, </w:t>
      </w:r>
      <w:r w:rsidR="002C1994" w:rsidRPr="00C64753">
        <w:rPr>
          <w:rFonts w:ascii="Trebuchet MS" w:eastAsia="Times New Roman" w:hAnsi="Trebuchet MS" w:cs="Times New Roman"/>
          <w:b/>
        </w:rPr>
        <w:t xml:space="preserve">punctul </w:t>
      </w:r>
      <w:r w:rsidR="00FB2BA1" w:rsidRPr="00C64753">
        <w:rPr>
          <w:rFonts w:ascii="Trebuchet MS" w:eastAsia="Times New Roman" w:hAnsi="Trebuchet MS" w:cs="Times New Roman"/>
          <w:b/>
        </w:rPr>
        <w:t>42</w:t>
      </w:r>
      <w:r w:rsidRPr="00C64753">
        <w:rPr>
          <w:rFonts w:ascii="Trebuchet MS" w:eastAsia="Times New Roman" w:hAnsi="Trebuchet MS" w:cs="Times New Roman"/>
          <w:b/>
          <w:vertAlign w:val="superscript"/>
        </w:rPr>
        <w:t>2</w:t>
      </w:r>
      <w:r w:rsidR="006E7C2A" w:rsidRPr="00C64753">
        <w:rPr>
          <w:rFonts w:ascii="Trebuchet MS" w:eastAsia="Times New Roman" w:hAnsi="Trebuchet MS" w:cs="Times New Roman"/>
          <w:b/>
        </w:rPr>
        <w:t xml:space="preserve">, cu următorul cuprins: </w:t>
      </w:r>
    </w:p>
    <w:p w14:paraId="3B8715F7" w14:textId="77777777" w:rsidR="007A51BF" w:rsidRPr="00C64753" w:rsidRDefault="006E7C2A" w:rsidP="00B063FF">
      <w:pPr>
        <w:spacing w:after="120" w:line="240" w:lineRule="auto"/>
        <w:ind w:firstLine="491"/>
        <w:jc w:val="both"/>
        <w:rPr>
          <w:rFonts w:ascii="Trebuchet MS" w:hAnsi="Trebuchet MS"/>
          <w:bCs/>
        </w:rPr>
      </w:pPr>
      <w:r w:rsidRPr="00C64753">
        <w:rPr>
          <w:rFonts w:ascii="Trebuchet MS" w:hAnsi="Trebuchet MS"/>
        </w:rPr>
        <w:t>„</w:t>
      </w:r>
      <w:bookmarkStart w:id="1" w:name="_Hlk205820718"/>
      <w:r w:rsidR="007A51BF" w:rsidRPr="00C64753">
        <w:rPr>
          <w:rFonts w:ascii="Trebuchet MS" w:hAnsi="Trebuchet MS"/>
          <w:bCs/>
        </w:rPr>
        <w:t>42</w:t>
      </w:r>
      <w:r w:rsidR="007A51BF" w:rsidRPr="00C64753">
        <w:rPr>
          <w:rFonts w:ascii="Trebuchet MS" w:hAnsi="Trebuchet MS"/>
          <w:bCs/>
          <w:vertAlign w:val="superscript"/>
        </w:rPr>
        <w:t>2</w:t>
      </w:r>
      <w:r w:rsidR="007A51BF" w:rsidRPr="00C64753">
        <w:rPr>
          <w:rFonts w:ascii="Trebuchet MS" w:hAnsi="Trebuchet MS"/>
          <w:bCs/>
        </w:rPr>
        <w:t>. persoana strâns legată de debitor este considerată persoana care</w:t>
      </w:r>
      <w:r w:rsidR="00B063FF" w:rsidRPr="00C64753">
        <w:rPr>
          <w:rFonts w:ascii="Trebuchet MS" w:hAnsi="Trebuchet MS"/>
          <w:bCs/>
        </w:rPr>
        <w:t>,</w:t>
      </w:r>
      <w:r w:rsidR="007A51BF" w:rsidRPr="00C64753">
        <w:rPr>
          <w:rFonts w:ascii="Trebuchet MS" w:hAnsi="Trebuchet MS"/>
          <w:bCs/>
        </w:rPr>
        <w:t xml:space="preserve"> într-o perioadă de 6 luni înaintea deschiderii unei proceduri prevăzute de prezenta lege</w:t>
      </w:r>
      <w:r w:rsidR="00B063FF" w:rsidRPr="00C64753">
        <w:rPr>
          <w:rFonts w:ascii="Trebuchet MS" w:hAnsi="Trebuchet MS"/>
          <w:bCs/>
        </w:rPr>
        <w:t>,</w:t>
      </w:r>
      <w:r w:rsidR="007A51BF" w:rsidRPr="00C64753">
        <w:rPr>
          <w:rFonts w:ascii="Trebuchet MS" w:hAnsi="Trebuchet MS"/>
          <w:bCs/>
        </w:rPr>
        <w:t xml:space="preserve"> a avut cel puțin una dintre următoarele calități:</w:t>
      </w:r>
    </w:p>
    <w:p w14:paraId="486279D9" w14:textId="77777777" w:rsidR="007A51BF" w:rsidRPr="00C64753" w:rsidRDefault="007A51BF" w:rsidP="007A51BF">
      <w:pPr>
        <w:pStyle w:val="al0"/>
        <w:numPr>
          <w:ilvl w:val="0"/>
          <w:numId w:val="2"/>
        </w:numPr>
        <w:spacing w:before="0" w:beforeAutospacing="0" w:after="0" w:afterAutospacing="0"/>
        <w:jc w:val="both"/>
        <w:rPr>
          <w:rFonts w:ascii="Trebuchet MS" w:hAnsi="Trebuchet MS"/>
          <w:bCs/>
          <w:sz w:val="22"/>
          <w:szCs w:val="22"/>
          <w:lang w:eastAsia="en-US"/>
        </w:rPr>
      </w:pPr>
      <w:r w:rsidRPr="00C64753">
        <w:rPr>
          <w:rFonts w:ascii="Trebuchet MS" w:hAnsi="Trebuchet MS"/>
          <w:bCs/>
          <w:sz w:val="22"/>
          <w:szCs w:val="22"/>
          <w:lang w:eastAsia="en-US"/>
        </w:rPr>
        <w:t>persoan</w:t>
      </w:r>
      <w:r w:rsidR="00B063FF" w:rsidRPr="00C64753">
        <w:rPr>
          <w:rFonts w:ascii="Trebuchet MS" w:hAnsi="Trebuchet MS"/>
          <w:bCs/>
          <w:sz w:val="22"/>
          <w:szCs w:val="22"/>
          <w:lang w:eastAsia="en-US"/>
        </w:rPr>
        <w:t>ă</w:t>
      </w:r>
      <w:r w:rsidRPr="00C64753">
        <w:rPr>
          <w:rFonts w:ascii="Trebuchet MS" w:hAnsi="Trebuchet MS"/>
          <w:bCs/>
          <w:sz w:val="22"/>
          <w:szCs w:val="22"/>
          <w:lang w:eastAsia="en-US"/>
        </w:rPr>
        <w:t xml:space="preserve"> afiliată în sensul art. 7 pct. 26 din </w:t>
      </w:r>
      <w:r w:rsidR="00B063FF" w:rsidRPr="00C64753">
        <w:rPr>
          <w:rFonts w:ascii="Trebuchet MS" w:hAnsi="Trebuchet MS"/>
          <w:bCs/>
          <w:sz w:val="22"/>
          <w:szCs w:val="22"/>
          <w:lang w:eastAsia="en-US"/>
        </w:rPr>
        <w:t xml:space="preserve">Legea nr. 227/2015 privind Codul fiscal, cu modificările </w:t>
      </w:r>
      <w:proofErr w:type="spellStart"/>
      <w:r w:rsidR="00B063FF" w:rsidRPr="00C64753">
        <w:rPr>
          <w:rFonts w:ascii="Trebuchet MS" w:hAnsi="Trebuchet MS"/>
          <w:bCs/>
          <w:sz w:val="22"/>
          <w:szCs w:val="22"/>
          <w:lang w:eastAsia="en-US"/>
        </w:rPr>
        <w:t>şi</w:t>
      </w:r>
      <w:proofErr w:type="spellEnd"/>
      <w:r w:rsidR="00B063FF" w:rsidRPr="00C64753">
        <w:rPr>
          <w:rFonts w:ascii="Trebuchet MS" w:hAnsi="Trebuchet MS"/>
          <w:bCs/>
          <w:sz w:val="22"/>
          <w:szCs w:val="22"/>
          <w:lang w:eastAsia="en-US"/>
        </w:rPr>
        <w:t xml:space="preserve"> completările ulterioare</w:t>
      </w:r>
      <w:r w:rsidRPr="00C64753">
        <w:rPr>
          <w:rFonts w:ascii="Trebuchet MS" w:hAnsi="Trebuchet MS"/>
          <w:bCs/>
          <w:sz w:val="22"/>
          <w:szCs w:val="22"/>
          <w:lang w:eastAsia="en-US"/>
        </w:rPr>
        <w:t>;</w:t>
      </w:r>
    </w:p>
    <w:p w14:paraId="04E960DD" w14:textId="77777777" w:rsidR="007A51BF" w:rsidRPr="00C64753" w:rsidRDefault="007A51BF" w:rsidP="007A51BF">
      <w:pPr>
        <w:pStyle w:val="al0"/>
        <w:numPr>
          <w:ilvl w:val="0"/>
          <w:numId w:val="2"/>
        </w:numPr>
        <w:spacing w:before="0" w:beforeAutospacing="0" w:after="0" w:afterAutospacing="0"/>
        <w:jc w:val="both"/>
        <w:rPr>
          <w:rFonts w:ascii="Trebuchet MS" w:hAnsi="Trebuchet MS"/>
          <w:bCs/>
          <w:sz w:val="22"/>
          <w:szCs w:val="22"/>
          <w:lang w:eastAsia="en-US"/>
        </w:rPr>
      </w:pPr>
      <w:r w:rsidRPr="00C64753">
        <w:rPr>
          <w:rFonts w:ascii="Trebuchet MS" w:hAnsi="Trebuchet MS"/>
          <w:bCs/>
          <w:sz w:val="22"/>
          <w:szCs w:val="22"/>
          <w:lang w:eastAsia="en-US"/>
        </w:rPr>
        <w:t>membr</w:t>
      </w:r>
      <w:r w:rsidR="00B063FF" w:rsidRPr="00C64753">
        <w:rPr>
          <w:rFonts w:ascii="Trebuchet MS" w:hAnsi="Trebuchet MS"/>
          <w:bCs/>
          <w:sz w:val="22"/>
          <w:szCs w:val="22"/>
          <w:lang w:eastAsia="en-US"/>
        </w:rPr>
        <w:t>u al</w:t>
      </w:r>
      <w:r w:rsidRPr="00C64753">
        <w:rPr>
          <w:rFonts w:ascii="Trebuchet MS" w:hAnsi="Trebuchet MS"/>
          <w:bCs/>
          <w:sz w:val="22"/>
          <w:szCs w:val="22"/>
          <w:lang w:eastAsia="en-US"/>
        </w:rPr>
        <w:t xml:space="preserve"> organelor de administrare, de conducere sau de supraveghere ale debitorului; </w:t>
      </w:r>
    </w:p>
    <w:p w14:paraId="0835A866" w14:textId="77777777" w:rsidR="007A51BF" w:rsidRPr="00C64753" w:rsidRDefault="007A51BF" w:rsidP="007A51BF">
      <w:pPr>
        <w:pStyle w:val="al0"/>
        <w:numPr>
          <w:ilvl w:val="0"/>
          <w:numId w:val="5"/>
        </w:numPr>
        <w:spacing w:before="0" w:beforeAutospacing="0" w:after="0" w:afterAutospacing="0"/>
        <w:jc w:val="both"/>
        <w:rPr>
          <w:rFonts w:ascii="Trebuchet MS" w:hAnsi="Trebuchet MS"/>
          <w:bCs/>
          <w:sz w:val="22"/>
          <w:szCs w:val="22"/>
          <w:lang w:eastAsia="en-US"/>
        </w:rPr>
      </w:pPr>
      <w:r w:rsidRPr="00C64753">
        <w:rPr>
          <w:rFonts w:ascii="Trebuchet MS" w:hAnsi="Trebuchet MS"/>
          <w:bCs/>
          <w:sz w:val="22"/>
          <w:szCs w:val="22"/>
          <w:lang w:eastAsia="en-US"/>
        </w:rPr>
        <w:t>persoana juridică în care directorii, administratorii sau asociații/acționarii debitorului sunt membri în organele de administrare, conducere sau supraveghere;</w:t>
      </w:r>
    </w:p>
    <w:p w14:paraId="0D8A07AE" w14:textId="77777777" w:rsidR="007A51BF" w:rsidRPr="00C64753" w:rsidRDefault="007A51BF" w:rsidP="007A51BF">
      <w:pPr>
        <w:pStyle w:val="al0"/>
        <w:numPr>
          <w:ilvl w:val="0"/>
          <w:numId w:val="5"/>
        </w:numPr>
        <w:spacing w:before="0" w:beforeAutospacing="0" w:after="0" w:afterAutospacing="0"/>
        <w:jc w:val="both"/>
        <w:rPr>
          <w:rFonts w:ascii="Trebuchet MS" w:hAnsi="Trebuchet MS"/>
          <w:bCs/>
          <w:sz w:val="22"/>
          <w:szCs w:val="22"/>
          <w:lang w:eastAsia="en-US"/>
        </w:rPr>
      </w:pPr>
      <w:r w:rsidRPr="00C64753">
        <w:rPr>
          <w:rFonts w:ascii="Trebuchet MS" w:hAnsi="Trebuchet MS"/>
          <w:bCs/>
          <w:sz w:val="22"/>
          <w:szCs w:val="22"/>
          <w:lang w:eastAsia="en-US"/>
        </w:rPr>
        <w:t xml:space="preserve">persoane care au acces la informații fără caracter public cu privire la întreprinderea debitorului și care au posibilitatea de a controla operațiunile acestuia, inclusiv în cazul în care sunt într-un raport de muncă cu debitorul, sau care au posibilitatea de a obține beneficii de pe urma situației financiare a debitorului, în calitate de consilieri externi, contabili sau auditori; </w:t>
      </w:r>
    </w:p>
    <w:p w14:paraId="035561A7" w14:textId="77777777" w:rsidR="007A51BF" w:rsidRPr="00C64753" w:rsidRDefault="007A51BF" w:rsidP="007A51BF">
      <w:pPr>
        <w:pStyle w:val="al0"/>
        <w:numPr>
          <w:ilvl w:val="0"/>
          <w:numId w:val="5"/>
        </w:numPr>
        <w:spacing w:before="0" w:beforeAutospacing="0" w:after="0" w:afterAutospacing="0"/>
        <w:rPr>
          <w:rFonts w:ascii="Trebuchet MS" w:hAnsi="Trebuchet MS"/>
          <w:bCs/>
          <w:sz w:val="22"/>
          <w:szCs w:val="22"/>
          <w:lang w:eastAsia="en-US"/>
        </w:rPr>
      </w:pPr>
      <w:r w:rsidRPr="00C64753">
        <w:rPr>
          <w:rFonts w:ascii="Trebuchet MS" w:hAnsi="Trebuchet MS"/>
          <w:bCs/>
          <w:sz w:val="22"/>
          <w:szCs w:val="22"/>
          <w:lang w:eastAsia="en-US"/>
        </w:rPr>
        <w:t>soțul/soția sau rudele până la gradul al III-lea inclusiv cu persoanele prevăzute la literele a) și b)</w:t>
      </w:r>
      <w:r w:rsidR="00B063FF" w:rsidRPr="00C64753">
        <w:rPr>
          <w:rFonts w:ascii="Trebuchet MS" w:hAnsi="Trebuchet MS"/>
          <w:bCs/>
          <w:sz w:val="22"/>
          <w:szCs w:val="22"/>
          <w:lang w:eastAsia="en-US"/>
        </w:rPr>
        <w:t>;</w:t>
      </w:r>
    </w:p>
    <w:p w14:paraId="7D8FE30F" w14:textId="77777777" w:rsidR="004540C3" w:rsidRPr="00C64753" w:rsidRDefault="007A51BF" w:rsidP="007A51BF">
      <w:pPr>
        <w:pStyle w:val="al0"/>
        <w:numPr>
          <w:ilvl w:val="0"/>
          <w:numId w:val="5"/>
        </w:numPr>
        <w:spacing w:before="0" w:beforeAutospacing="0" w:after="0" w:afterAutospacing="0"/>
        <w:jc w:val="both"/>
        <w:rPr>
          <w:rFonts w:ascii="Trebuchet MS" w:hAnsi="Trebuchet MS"/>
          <w:bCs/>
          <w:sz w:val="22"/>
          <w:szCs w:val="22"/>
          <w:lang w:eastAsia="en-US"/>
        </w:rPr>
      </w:pPr>
      <w:r w:rsidRPr="00C64753">
        <w:rPr>
          <w:rFonts w:ascii="Trebuchet MS" w:hAnsi="Trebuchet MS"/>
          <w:bCs/>
          <w:sz w:val="22"/>
          <w:szCs w:val="22"/>
          <w:lang w:eastAsia="en-US"/>
        </w:rPr>
        <w:t>beneficiarul real al debitorului, în sensul art. 4 din Legea nr. 129/2019 pentru prevenirea și combaterea spălării banilor și finanțării terorismului, precum și pentru modificarea și completarea unor acte normative.</w:t>
      </w:r>
      <w:bookmarkEnd w:id="1"/>
      <w:r w:rsidR="004A658D" w:rsidRPr="00C64753">
        <w:rPr>
          <w:rFonts w:ascii="Trebuchet MS" w:hAnsi="Trebuchet MS"/>
          <w:sz w:val="22"/>
          <w:szCs w:val="22"/>
        </w:rPr>
        <w:t>”</w:t>
      </w:r>
    </w:p>
    <w:p w14:paraId="1406BAC7" w14:textId="77777777" w:rsidR="00D52885" w:rsidRPr="00C64753" w:rsidRDefault="00B063FF" w:rsidP="00C6531A">
      <w:pPr>
        <w:pStyle w:val="ListParagraph"/>
        <w:numPr>
          <w:ilvl w:val="0"/>
          <w:numId w:val="7"/>
        </w:numPr>
        <w:shd w:val="clear" w:color="auto" w:fill="FFFFFF"/>
        <w:spacing w:before="360" w:after="120" w:line="240" w:lineRule="auto"/>
        <w:ind w:left="0" w:firstLine="493"/>
        <w:contextualSpacing w:val="0"/>
        <w:jc w:val="both"/>
        <w:rPr>
          <w:rFonts w:ascii="Trebuchet MS" w:eastAsia="Times New Roman" w:hAnsi="Trebuchet MS" w:cs="Times New Roman"/>
          <w:b/>
        </w:rPr>
      </w:pPr>
      <w:r w:rsidRPr="00C64753">
        <w:rPr>
          <w:rFonts w:ascii="Trebuchet MS" w:eastAsia="Times New Roman" w:hAnsi="Trebuchet MS" w:cs="Times New Roman"/>
          <w:b/>
        </w:rPr>
        <w:lastRenderedPageBreak/>
        <w:t xml:space="preserve"> </w:t>
      </w:r>
      <w:r w:rsidR="00CE1CC7" w:rsidRPr="00C64753">
        <w:rPr>
          <w:rFonts w:ascii="Trebuchet MS" w:eastAsia="Times New Roman" w:hAnsi="Trebuchet MS" w:cs="Times New Roman"/>
          <w:b/>
        </w:rPr>
        <w:t xml:space="preserve">La </w:t>
      </w:r>
      <w:r w:rsidR="00226E26" w:rsidRPr="00C64753">
        <w:rPr>
          <w:rFonts w:ascii="Trebuchet MS" w:eastAsia="Times New Roman" w:hAnsi="Trebuchet MS" w:cs="Times New Roman"/>
          <w:b/>
        </w:rPr>
        <w:t xml:space="preserve">alineatul </w:t>
      </w:r>
      <w:r w:rsidR="00D52885" w:rsidRPr="00C64753">
        <w:rPr>
          <w:rFonts w:ascii="Trebuchet MS" w:eastAsia="Times New Roman" w:hAnsi="Trebuchet MS" w:cs="Times New Roman"/>
          <w:b/>
        </w:rPr>
        <w:t>(</w:t>
      </w:r>
      <w:r w:rsidR="00226E26" w:rsidRPr="00C64753">
        <w:rPr>
          <w:rFonts w:ascii="Trebuchet MS" w:eastAsia="Times New Roman" w:hAnsi="Trebuchet MS" w:cs="Times New Roman"/>
          <w:b/>
        </w:rPr>
        <w:t>2</w:t>
      </w:r>
      <w:r w:rsidR="00D52885" w:rsidRPr="00C64753">
        <w:rPr>
          <w:rFonts w:ascii="Trebuchet MS" w:eastAsia="Times New Roman" w:hAnsi="Trebuchet MS" w:cs="Times New Roman"/>
          <w:b/>
        </w:rPr>
        <w:t>)</w:t>
      </w:r>
      <w:r w:rsidR="00226E26" w:rsidRPr="00C64753">
        <w:rPr>
          <w:rFonts w:ascii="Trebuchet MS" w:eastAsia="Times New Roman" w:hAnsi="Trebuchet MS" w:cs="Times New Roman"/>
          <w:b/>
        </w:rPr>
        <w:t xml:space="preserve"> al </w:t>
      </w:r>
      <w:r w:rsidR="00CE1CC7" w:rsidRPr="00C64753">
        <w:rPr>
          <w:rFonts w:ascii="Trebuchet MS" w:eastAsia="Times New Roman" w:hAnsi="Trebuchet MS" w:cs="Times New Roman"/>
          <w:b/>
        </w:rPr>
        <w:t>articolul</w:t>
      </w:r>
      <w:r w:rsidR="00226E26" w:rsidRPr="00C64753">
        <w:rPr>
          <w:rFonts w:ascii="Trebuchet MS" w:eastAsia="Times New Roman" w:hAnsi="Trebuchet MS" w:cs="Times New Roman"/>
          <w:b/>
        </w:rPr>
        <w:t>ui</w:t>
      </w:r>
      <w:r w:rsidR="00250EC0" w:rsidRPr="00C64753">
        <w:rPr>
          <w:rFonts w:ascii="Trebuchet MS" w:eastAsia="Times New Roman" w:hAnsi="Trebuchet MS" w:cs="Times New Roman"/>
          <w:b/>
        </w:rPr>
        <w:t xml:space="preserve"> 6</w:t>
      </w:r>
      <w:r w:rsidR="00226E26" w:rsidRPr="00C64753">
        <w:rPr>
          <w:rFonts w:ascii="Trebuchet MS" w:eastAsia="Times New Roman" w:hAnsi="Trebuchet MS" w:cs="Times New Roman"/>
          <w:b/>
        </w:rPr>
        <w:t>,</w:t>
      </w:r>
      <w:r w:rsidR="00FE3964" w:rsidRPr="00C64753">
        <w:rPr>
          <w:rFonts w:ascii="Trebuchet MS" w:eastAsia="Times New Roman" w:hAnsi="Trebuchet MS" w:cs="Times New Roman"/>
          <w:b/>
        </w:rPr>
        <w:t xml:space="preserve"> după litera d) se introduce o </w:t>
      </w:r>
      <w:r w:rsidR="001E4C1B" w:rsidRPr="00C64753">
        <w:rPr>
          <w:rFonts w:ascii="Trebuchet MS" w:eastAsia="Times New Roman" w:hAnsi="Trebuchet MS" w:cs="Times New Roman"/>
          <w:b/>
        </w:rPr>
        <w:t xml:space="preserve">nouă </w:t>
      </w:r>
      <w:r w:rsidR="00FE3964" w:rsidRPr="00C64753">
        <w:rPr>
          <w:rFonts w:ascii="Trebuchet MS" w:eastAsia="Times New Roman" w:hAnsi="Trebuchet MS" w:cs="Times New Roman"/>
          <w:b/>
        </w:rPr>
        <w:t>literă, lit</w:t>
      </w:r>
      <w:r w:rsidR="00250EC0" w:rsidRPr="00C64753">
        <w:rPr>
          <w:rFonts w:ascii="Trebuchet MS" w:eastAsia="Times New Roman" w:hAnsi="Trebuchet MS" w:cs="Times New Roman"/>
          <w:b/>
        </w:rPr>
        <w:t>era</w:t>
      </w:r>
      <w:r w:rsidR="001E4C1B" w:rsidRPr="00C64753">
        <w:rPr>
          <w:rFonts w:ascii="Trebuchet MS" w:eastAsia="Times New Roman" w:hAnsi="Trebuchet MS" w:cs="Times New Roman"/>
          <w:b/>
        </w:rPr>
        <w:t xml:space="preserve"> </w:t>
      </w:r>
      <w:r w:rsidR="00FE3964" w:rsidRPr="00C64753">
        <w:rPr>
          <w:rFonts w:ascii="Trebuchet MS" w:eastAsia="Times New Roman" w:hAnsi="Trebuchet MS" w:cs="Times New Roman"/>
          <w:b/>
        </w:rPr>
        <w:t xml:space="preserve">e), </w:t>
      </w:r>
      <w:r w:rsidR="004E30C4" w:rsidRPr="00C64753">
        <w:rPr>
          <w:rFonts w:ascii="Trebuchet MS" w:eastAsia="Times New Roman" w:hAnsi="Trebuchet MS" w:cs="Times New Roman"/>
          <w:b/>
        </w:rPr>
        <w:t>c</w:t>
      </w:r>
      <w:r w:rsidR="001E4C1B" w:rsidRPr="00C64753">
        <w:rPr>
          <w:rFonts w:ascii="Trebuchet MS" w:eastAsia="Times New Roman" w:hAnsi="Trebuchet MS" w:cs="Times New Roman"/>
          <w:b/>
        </w:rPr>
        <w:t>u</w:t>
      </w:r>
      <w:r w:rsidR="00FE3964" w:rsidRPr="00C64753">
        <w:rPr>
          <w:rFonts w:ascii="Trebuchet MS" w:eastAsia="Times New Roman" w:hAnsi="Trebuchet MS" w:cs="Times New Roman"/>
          <w:b/>
        </w:rPr>
        <w:t xml:space="preserve"> următorul cuprins</w:t>
      </w:r>
      <w:r w:rsidR="004A658D" w:rsidRPr="00C64753">
        <w:rPr>
          <w:rFonts w:ascii="Trebuchet MS" w:eastAsia="Times New Roman" w:hAnsi="Trebuchet MS" w:cs="Times New Roman"/>
          <w:b/>
        </w:rPr>
        <w:t xml:space="preserve">: </w:t>
      </w:r>
    </w:p>
    <w:p w14:paraId="6138264E" w14:textId="77777777" w:rsidR="004E30C4" w:rsidRPr="00C64753" w:rsidRDefault="00FE3964" w:rsidP="00D52885">
      <w:pPr>
        <w:shd w:val="clear" w:color="auto" w:fill="FFFFFF"/>
        <w:spacing w:after="120" w:line="240" w:lineRule="auto"/>
        <w:ind w:firstLine="493"/>
        <w:jc w:val="both"/>
        <w:rPr>
          <w:rFonts w:ascii="Trebuchet MS" w:eastAsia="Times New Roman" w:hAnsi="Trebuchet MS" w:cs="Times New Roman"/>
          <w:b/>
        </w:rPr>
      </w:pPr>
      <w:r w:rsidRPr="00C64753">
        <w:rPr>
          <w:rFonts w:ascii="Trebuchet MS" w:eastAsia="Times New Roman" w:hAnsi="Trebuchet MS" w:cs="Times New Roman"/>
        </w:rPr>
        <w:t>„</w:t>
      </w:r>
      <w:r w:rsidRPr="00C64753">
        <w:rPr>
          <w:rFonts w:ascii="Trebuchet MS" w:hAnsi="Trebuchet MS"/>
        </w:rPr>
        <w:t xml:space="preserve">e) </w:t>
      </w:r>
      <w:r w:rsidRPr="00C64753">
        <w:rPr>
          <w:rFonts w:ascii="Trebuchet MS" w:hAnsi="Trebuchet MS"/>
          <w:shd w:val="clear" w:color="auto" w:fill="FFFFFF"/>
        </w:rPr>
        <w:t>elemente care</w:t>
      </w:r>
      <w:r w:rsidRPr="00C64753">
        <w:rPr>
          <w:rFonts w:ascii="Trebuchet MS" w:hAnsi="Trebuchet MS"/>
        </w:rPr>
        <w:t xml:space="preserve"> să probeze că debitorul nu este în stare de </w:t>
      </w:r>
      <w:r w:rsidR="00226E26" w:rsidRPr="00C64753">
        <w:rPr>
          <w:rFonts w:ascii="Trebuchet MS" w:hAnsi="Trebuchet MS"/>
        </w:rPr>
        <w:t>insolvență</w:t>
      </w:r>
      <w:r w:rsidRPr="00C64753">
        <w:rPr>
          <w:rFonts w:ascii="Trebuchet MS" w:hAnsi="Trebuchet MS"/>
        </w:rPr>
        <w:t>.</w:t>
      </w:r>
      <w:r w:rsidR="004E30C4" w:rsidRPr="00C64753">
        <w:rPr>
          <w:rFonts w:ascii="Trebuchet MS" w:hAnsi="Trebuchet MS"/>
        </w:rPr>
        <w:t>”</w:t>
      </w:r>
    </w:p>
    <w:p w14:paraId="42225926" w14:textId="77777777" w:rsidR="00466F60" w:rsidRPr="00C64753" w:rsidRDefault="00D52885" w:rsidP="00D52885">
      <w:pPr>
        <w:pStyle w:val="ListParagraph"/>
        <w:numPr>
          <w:ilvl w:val="0"/>
          <w:numId w:val="7"/>
        </w:numPr>
        <w:shd w:val="clear" w:color="auto" w:fill="FFFFFF"/>
        <w:spacing w:before="360" w:after="120" w:line="240" w:lineRule="auto"/>
        <w:ind w:left="0" w:firstLine="493"/>
        <w:contextualSpacing w:val="0"/>
        <w:jc w:val="both"/>
        <w:rPr>
          <w:rFonts w:ascii="Trebuchet MS" w:hAnsi="Trebuchet MS" w:cs="Times New Roman"/>
          <w:b/>
        </w:rPr>
      </w:pPr>
      <w:r w:rsidRPr="00C64753">
        <w:rPr>
          <w:rFonts w:ascii="Trebuchet MS" w:hAnsi="Trebuchet MS" w:cs="Times New Roman"/>
          <w:b/>
        </w:rPr>
        <w:t xml:space="preserve"> </w:t>
      </w:r>
      <w:r w:rsidR="00237E6C" w:rsidRPr="00C64753">
        <w:rPr>
          <w:rFonts w:ascii="Trebuchet MS" w:hAnsi="Trebuchet MS" w:cs="Times New Roman"/>
          <w:b/>
        </w:rPr>
        <w:t>La alineatul (3) al articolului 15</w:t>
      </w:r>
      <w:r w:rsidR="00237E6C" w:rsidRPr="00C64753">
        <w:rPr>
          <w:rFonts w:ascii="Trebuchet MS" w:hAnsi="Trebuchet MS" w:cs="Times New Roman"/>
          <w:b/>
          <w:vertAlign w:val="superscript"/>
        </w:rPr>
        <w:t>1</w:t>
      </w:r>
      <w:r w:rsidR="00237E6C" w:rsidRPr="00C64753">
        <w:rPr>
          <w:rFonts w:ascii="Trebuchet MS" w:hAnsi="Trebuchet MS" w:cs="Times New Roman"/>
          <w:b/>
        </w:rPr>
        <w:t xml:space="preserve">, </w:t>
      </w:r>
      <w:r w:rsidR="009438FA" w:rsidRPr="00C64753">
        <w:rPr>
          <w:rFonts w:ascii="Trebuchet MS" w:hAnsi="Trebuchet MS" w:cs="Times New Roman"/>
          <w:b/>
        </w:rPr>
        <w:t xml:space="preserve">se modifică litera a) </w:t>
      </w:r>
      <w:r w:rsidR="00250EC0" w:rsidRPr="00C64753">
        <w:rPr>
          <w:rFonts w:ascii="Trebuchet MS" w:hAnsi="Trebuchet MS" w:cs="Times New Roman"/>
          <w:b/>
        </w:rPr>
        <w:t>și</w:t>
      </w:r>
      <w:r w:rsidR="00430A6D" w:rsidRPr="00C64753">
        <w:rPr>
          <w:rFonts w:ascii="Trebuchet MS" w:hAnsi="Trebuchet MS" w:cs="Times New Roman"/>
          <w:b/>
        </w:rPr>
        <w:t xml:space="preserve"> </w:t>
      </w:r>
      <w:r w:rsidR="009438FA" w:rsidRPr="00C64753">
        <w:rPr>
          <w:rFonts w:ascii="Trebuchet MS" w:hAnsi="Trebuchet MS" w:cs="Times New Roman"/>
          <w:b/>
        </w:rPr>
        <w:t xml:space="preserve">se introduce o </w:t>
      </w:r>
      <w:r w:rsidR="001E4C1B" w:rsidRPr="00C64753">
        <w:rPr>
          <w:rFonts w:ascii="Trebuchet MS" w:hAnsi="Trebuchet MS" w:cs="Times New Roman"/>
          <w:b/>
        </w:rPr>
        <w:t xml:space="preserve">nouă </w:t>
      </w:r>
      <w:r w:rsidR="009438FA" w:rsidRPr="00C64753">
        <w:rPr>
          <w:rFonts w:ascii="Trebuchet MS" w:hAnsi="Trebuchet MS" w:cs="Times New Roman"/>
          <w:b/>
        </w:rPr>
        <w:t>liter</w:t>
      </w:r>
      <w:r w:rsidR="00430A6D" w:rsidRPr="00C64753">
        <w:rPr>
          <w:rFonts w:ascii="Trebuchet MS" w:hAnsi="Trebuchet MS" w:cs="Times New Roman"/>
          <w:b/>
        </w:rPr>
        <w:t>ă</w:t>
      </w:r>
      <w:r w:rsidR="009438FA" w:rsidRPr="00C64753">
        <w:rPr>
          <w:rFonts w:ascii="Trebuchet MS" w:hAnsi="Trebuchet MS" w:cs="Times New Roman"/>
          <w:b/>
        </w:rPr>
        <w:t>, lit</w:t>
      </w:r>
      <w:r w:rsidR="00250EC0" w:rsidRPr="00C64753">
        <w:rPr>
          <w:rFonts w:ascii="Trebuchet MS" w:hAnsi="Trebuchet MS" w:cs="Times New Roman"/>
          <w:b/>
        </w:rPr>
        <w:t>era</w:t>
      </w:r>
      <w:r w:rsidR="001E4C1B" w:rsidRPr="00C64753">
        <w:rPr>
          <w:rFonts w:ascii="Trebuchet MS" w:hAnsi="Trebuchet MS" w:cs="Times New Roman"/>
          <w:b/>
        </w:rPr>
        <w:t xml:space="preserve"> </w:t>
      </w:r>
      <w:r w:rsidR="009438FA" w:rsidRPr="00C64753">
        <w:rPr>
          <w:rFonts w:ascii="Trebuchet MS" w:hAnsi="Trebuchet MS" w:cs="Times New Roman"/>
          <w:b/>
        </w:rPr>
        <w:t>a</w:t>
      </w:r>
      <w:r w:rsidR="00250EC0" w:rsidRPr="00C64753">
        <w:rPr>
          <w:rFonts w:ascii="Trebuchet MS" w:hAnsi="Trebuchet MS" w:cs="Times New Roman"/>
          <w:b/>
          <w:vertAlign w:val="superscript"/>
        </w:rPr>
        <w:t>1</w:t>
      </w:r>
      <w:r w:rsidR="009438FA" w:rsidRPr="00C64753">
        <w:rPr>
          <w:rFonts w:ascii="Trebuchet MS" w:hAnsi="Trebuchet MS" w:cs="Times New Roman"/>
          <w:b/>
        </w:rPr>
        <w:t xml:space="preserve">), </w:t>
      </w:r>
      <w:r w:rsidR="004E30C4" w:rsidRPr="00C64753">
        <w:rPr>
          <w:rFonts w:ascii="Trebuchet MS" w:hAnsi="Trebuchet MS" w:cs="Times New Roman"/>
          <w:b/>
        </w:rPr>
        <w:t>c</w:t>
      </w:r>
      <w:r w:rsidR="001E4C1B" w:rsidRPr="00C64753">
        <w:rPr>
          <w:rFonts w:ascii="Trebuchet MS" w:hAnsi="Trebuchet MS" w:cs="Times New Roman"/>
          <w:b/>
        </w:rPr>
        <w:t>u</w:t>
      </w:r>
      <w:r w:rsidR="009438FA" w:rsidRPr="00C64753">
        <w:rPr>
          <w:rFonts w:ascii="Trebuchet MS" w:hAnsi="Trebuchet MS" w:cs="Times New Roman"/>
          <w:b/>
        </w:rPr>
        <w:t xml:space="preserve"> </w:t>
      </w:r>
      <w:r w:rsidR="00466F60" w:rsidRPr="00C64753">
        <w:rPr>
          <w:rFonts w:ascii="Trebuchet MS" w:hAnsi="Trebuchet MS" w:cs="Times New Roman"/>
          <w:b/>
        </w:rPr>
        <w:t xml:space="preserve">următorul cuprins: </w:t>
      </w:r>
    </w:p>
    <w:p w14:paraId="3AC2E657" w14:textId="77777777" w:rsidR="004C3945" w:rsidRPr="00C64753" w:rsidRDefault="00466F60" w:rsidP="00D52885">
      <w:pPr>
        <w:spacing w:after="120" w:line="240" w:lineRule="auto"/>
        <w:ind w:firstLine="493"/>
        <w:jc w:val="both"/>
        <w:rPr>
          <w:rFonts w:ascii="Trebuchet MS" w:hAnsi="Trebuchet MS"/>
          <w:bCs/>
          <w:shd w:val="clear" w:color="auto" w:fill="FFFFFF"/>
          <w:lang w:val="fr-FR"/>
        </w:rPr>
      </w:pPr>
      <w:bookmarkStart w:id="2" w:name="_Hlk89770399"/>
      <w:r w:rsidRPr="00C64753">
        <w:rPr>
          <w:rFonts w:ascii="Trebuchet MS" w:hAnsi="Trebuchet MS" w:cs="Times New Roman"/>
        </w:rPr>
        <w:t>„</w:t>
      </w:r>
      <w:r w:rsidR="004C3945" w:rsidRPr="00C64753">
        <w:rPr>
          <w:rFonts w:ascii="Trebuchet MS" w:hAnsi="Trebuchet MS"/>
          <w:shd w:val="clear" w:color="auto" w:fill="FFFFFF"/>
        </w:rPr>
        <w:t>a) verifică și atestă că debitorul se află în stare de dificultate</w:t>
      </w:r>
      <w:r w:rsidR="004C3945" w:rsidRPr="00C64753">
        <w:rPr>
          <w:rFonts w:ascii="Trebuchet MS" w:hAnsi="Trebuchet MS"/>
          <w:b/>
          <w:bCs/>
          <w:shd w:val="clear" w:color="auto" w:fill="FFFFFF"/>
        </w:rPr>
        <w:t xml:space="preserve"> </w:t>
      </w:r>
      <w:r w:rsidR="00250EC0" w:rsidRPr="00C64753">
        <w:rPr>
          <w:rFonts w:ascii="Trebuchet MS" w:hAnsi="Trebuchet MS"/>
          <w:bCs/>
          <w:shd w:val="clear" w:color="auto" w:fill="FFFFFF"/>
        </w:rPr>
        <w:t>și</w:t>
      </w:r>
      <w:r w:rsidR="004C3945" w:rsidRPr="00C64753">
        <w:rPr>
          <w:rFonts w:ascii="Trebuchet MS" w:hAnsi="Trebuchet MS"/>
          <w:bCs/>
          <w:shd w:val="clear" w:color="auto" w:fill="FFFFFF"/>
        </w:rPr>
        <w:t xml:space="preserve"> că nu este în stare de insolvență</w:t>
      </w:r>
      <w:r w:rsidR="007D3357" w:rsidRPr="00C64753">
        <w:rPr>
          <w:rFonts w:ascii="Trebuchet MS" w:hAnsi="Trebuchet MS"/>
          <w:bCs/>
          <w:shd w:val="clear" w:color="auto" w:fill="FFFFFF"/>
        </w:rPr>
        <w:t>;</w:t>
      </w:r>
      <w:r w:rsidR="007D3357" w:rsidRPr="00C64753">
        <w:rPr>
          <w:rFonts w:ascii="Trebuchet MS" w:hAnsi="Trebuchet MS"/>
          <w:bCs/>
          <w:shd w:val="clear" w:color="auto" w:fill="FFFFFF"/>
          <w:lang w:val="fr-FR"/>
        </w:rPr>
        <w:t>”</w:t>
      </w:r>
    </w:p>
    <w:p w14:paraId="620B61C8" w14:textId="77777777" w:rsidR="00250EC0" w:rsidRPr="00C64753" w:rsidRDefault="007D3357" w:rsidP="00D52885">
      <w:pPr>
        <w:autoSpaceDE w:val="0"/>
        <w:autoSpaceDN w:val="0"/>
        <w:spacing w:after="120" w:line="240" w:lineRule="auto"/>
        <w:ind w:firstLine="493"/>
        <w:jc w:val="both"/>
        <w:rPr>
          <w:rFonts w:ascii="Trebuchet MS" w:hAnsi="Trebuchet MS" w:cs="Times New Roman"/>
        </w:rPr>
      </w:pPr>
      <w:r w:rsidRPr="00C64753">
        <w:rPr>
          <w:rFonts w:ascii="Trebuchet MS" w:eastAsia="Times New Roman" w:hAnsi="Trebuchet MS"/>
          <w:lang w:eastAsia="ro-RO"/>
        </w:rPr>
        <w:t>„</w:t>
      </w:r>
      <w:r w:rsidR="004C3945" w:rsidRPr="00C64753">
        <w:rPr>
          <w:rFonts w:ascii="Trebuchet MS" w:eastAsia="Times New Roman" w:hAnsi="Trebuchet MS"/>
          <w:lang w:eastAsia="ro-RO"/>
        </w:rPr>
        <w:t>a</w:t>
      </w:r>
      <w:r w:rsidR="004C3945" w:rsidRPr="00C64753">
        <w:rPr>
          <w:rFonts w:ascii="Trebuchet MS" w:eastAsia="Times New Roman" w:hAnsi="Trebuchet MS"/>
          <w:vertAlign w:val="superscript"/>
          <w:lang w:eastAsia="ro-RO"/>
        </w:rPr>
        <w:t>1</w:t>
      </w:r>
      <w:r w:rsidR="004C3945" w:rsidRPr="00C64753">
        <w:rPr>
          <w:rFonts w:ascii="Trebuchet MS" w:eastAsia="Times New Roman" w:hAnsi="Trebuchet MS"/>
          <w:lang w:eastAsia="ro-RO"/>
        </w:rPr>
        <w:t xml:space="preserve">) analizează înscrisurile din care rezultă creanțele împotriva averii debitorului și întocmește lista creanțelor cu </w:t>
      </w:r>
      <w:r w:rsidR="004C3945" w:rsidRPr="00C64753">
        <w:rPr>
          <w:rFonts w:ascii="Trebuchet MS" w:eastAsia="Times New Roman" w:hAnsi="Trebuchet MS"/>
        </w:rPr>
        <w:t>identificarea creditorilor, grupate pe categorii de creanțe și împărțite în:</w:t>
      </w:r>
      <w:r w:rsidR="00430A6D" w:rsidRPr="00C64753">
        <w:rPr>
          <w:rFonts w:ascii="Trebuchet MS" w:eastAsia="Times New Roman" w:hAnsi="Trebuchet MS"/>
        </w:rPr>
        <w:t xml:space="preserve"> </w:t>
      </w:r>
      <w:r w:rsidR="004C3945" w:rsidRPr="00C64753">
        <w:rPr>
          <w:rFonts w:ascii="Trebuchet MS" w:eastAsia="Times New Roman" w:hAnsi="Trebuchet MS"/>
        </w:rPr>
        <w:t xml:space="preserve">creanțe a căror realizare va fi afectată de acordul de restructurare, cu indicarea gradului de îndestulare a acestora; creanțe neafectate, împreună cu o descriere a motivelor pentru care debitorul propune ca acestea să nu fie afectate de </w:t>
      </w:r>
      <w:r w:rsidR="00B405D2" w:rsidRPr="00C64753">
        <w:rPr>
          <w:rFonts w:ascii="Trebuchet MS" w:eastAsia="Times New Roman" w:hAnsi="Trebuchet MS"/>
        </w:rPr>
        <w:t>acordul</w:t>
      </w:r>
      <w:r w:rsidR="004C3945" w:rsidRPr="00C64753">
        <w:rPr>
          <w:rFonts w:ascii="Trebuchet MS" w:eastAsia="Times New Roman" w:hAnsi="Trebuchet MS"/>
        </w:rPr>
        <w:t xml:space="preserve"> de restructurare; creanțele în litigiu și tratamentul acestora;</w:t>
      </w:r>
      <w:r w:rsidR="00773801" w:rsidRPr="00C64753">
        <w:rPr>
          <w:rFonts w:ascii="Trebuchet MS" w:hAnsi="Trebuchet MS" w:cs="Times New Roman"/>
        </w:rPr>
        <w:t>”</w:t>
      </w:r>
    </w:p>
    <w:p w14:paraId="69B32F1D" w14:textId="77777777" w:rsidR="00466F60" w:rsidRPr="00C64753" w:rsidRDefault="00773801" w:rsidP="00D52885">
      <w:pPr>
        <w:pStyle w:val="ListParagraph"/>
        <w:numPr>
          <w:ilvl w:val="0"/>
          <w:numId w:val="7"/>
        </w:numPr>
        <w:shd w:val="clear" w:color="auto" w:fill="FFFFFF"/>
        <w:spacing w:before="360" w:after="120" w:line="240" w:lineRule="auto"/>
        <w:ind w:left="0" w:firstLine="493"/>
        <w:contextualSpacing w:val="0"/>
        <w:jc w:val="both"/>
        <w:rPr>
          <w:rFonts w:ascii="Trebuchet MS" w:hAnsi="Trebuchet MS" w:cs="Times New Roman"/>
          <w:b/>
        </w:rPr>
      </w:pPr>
      <w:r w:rsidRPr="00C64753">
        <w:rPr>
          <w:rFonts w:ascii="Trebuchet MS" w:hAnsi="Trebuchet MS" w:cs="Times New Roman"/>
        </w:rPr>
        <w:t xml:space="preserve"> </w:t>
      </w:r>
      <w:bookmarkEnd w:id="2"/>
      <w:r w:rsidR="00204060" w:rsidRPr="00C64753">
        <w:rPr>
          <w:rFonts w:ascii="Trebuchet MS" w:hAnsi="Trebuchet MS" w:cs="Times New Roman"/>
          <w:b/>
        </w:rPr>
        <w:t>La punctul B al alineatului (1) al a</w:t>
      </w:r>
      <w:r w:rsidR="00466F60" w:rsidRPr="00C64753">
        <w:rPr>
          <w:rFonts w:ascii="Trebuchet MS" w:hAnsi="Trebuchet MS" w:cs="Times New Roman"/>
          <w:b/>
        </w:rPr>
        <w:t>rticolul</w:t>
      </w:r>
      <w:r w:rsidR="00204060" w:rsidRPr="00C64753">
        <w:rPr>
          <w:rFonts w:ascii="Trebuchet MS" w:hAnsi="Trebuchet MS" w:cs="Times New Roman"/>
          <w:b/>
        </w:rPr>
        <w:t>ui</w:t>
      </w:r>
      <w:r w:rsidR="00466F60" w:rsidRPr="00C64753">
        <w:rPr>
          <w:rFonts w:ascii="Trebuchet MS" w:hAnsi="Trebuchet MS" w:cs="Times New Roman"/>
          <w:b/>
        </w:rPr>
        <w:t xml:space="preserve"> </w:t>
      </w:r>
      <w:r w:rsidR="00204060" w:rsidRPr="00C64753">
        <w:rPr>
          <w:rFonts w:ascii="Trebuchet MS" w:hAnsi="Trebuchet MS" w:cs="Times New Roman"/>
          <w:b/>
        </w:rPr>
        <w:t>15</w:t>
      </w:r>
      <w:r w:rsidR="00204060" w:rsidRPr="00C64753">
        <w:rPr>
          <w:rFonts w:ascii="Trebuchet MS" w:hAnsi="Trebuchet MS" w:cs="Times New Roman"/>
          <w:b/>
          <w:vertAlign w:val="superscript"/>
        </w:rPr>
        <w:t>7</w:t>
      </w:r>
      <w:r w:rsidR="00204060" w:rsidRPr="00C64753">
        <w:rPr>
          <w:rFonts w:ascii="Trebuchet MS" w:hAnsi="Trebuchet MS" w:cs="Times New Roman"/>
          <w:b/>
        </w:rPr>
        <w:t xml:space="preserve">, </w:t>
      </w:r>
      <w:r w:rsidR="003C02E9" w:rsidRPr="00C64753">
        <w:rPr>
          <w:rFonts w:ascii="Trebuchet MS" w:hAnsi="Trebuchet MS" w:cs="Times New Roman"/>
          <w:b/>
        </w:rPr>
        <w:t>punctul ii) al literei b)</w:t>
      </w:r>
      <w:r w:rsidR="00466F60" w:rsidRPr="00C64753">
        <w:rPr>
          <w:rFonts w:ascii="Trebuchet MS" w:hAnsi="Trebuchet MS" w:cs="Times New Roman"/>
          <w:b/>
        </w:rPr>
        <w:t xml:space="preserve"> se modifică </w:t>
      </w:r>
      <w:proofErr w:type="spellStart"/>
      <w:r w:rsidR="00466F60" w:rsidRPr="00C64753">
        <w:rPr>
          <w:rFonts w:ascii="Trebuchet MS" w:hAnsi="Trebuchet MS" w:cs="Times New Roman"/>
          <w:b/>
        </w:rPr>
        <w:t>şi</w:t>
      </w:r>
      <w:proofErr w:type="spellEnd"/>
      <w:r w:rsidR="00466F60" w:rsidRPr="00C64753">
        <w:rPr>
          <w:rFonts w:ascii="Trebuchet MS" w:hAnsi="Trebuchet MS" w:cs="Times New Roman"/>
          <w:b/>
        </w:rPr>
        <w:t xml:space="preserve"> va avea următorul cuprins: </w:t>
      </w:r>
    </w:p>
    <w:p w14:paraId="1A23563C" w14:textId="77777777" w:rsidR="00466F60" w:rsidRPr="00C64753" w:rsidRDefault="00466F60" w:rsidP="00D52885">
      <w:pPr>
        <w:pStyle w:val="al0"/>
        <w:spacing w:before="0" w:beforeAutospacing="0" w:after="120" w:afterAutospacing="0"/>
        <w:ind w:firstLine="493"/>
        <w:jc w:val="both"/>
        <w:rPr>
          <w:rFonts w:ascii="Trebuchet MS" w:hAnsi="Trebuchet MS"/>
          <w:b/>
          <w:bCs/>
          <w:sz w:val="22"/>
          <w:szCs w:val="22"/>
        </w:rPr>
      </w:pPr>
      <w:r w:rsidRPr="00C64753">
        <w:rPr>
          <w:rFonts w:ascii="Trebuchet MS" w:hAnsi="Trebuchet MS"/>
          <w:bCs/>
          <w:iCs/>
          <w:sz w:val="22"/>
          <w:szCs w:val="22"/>
        </w:rPr>
        <w:t>„</w:t>
      </w:r>
      <w:r w:rsidR="003C02E9" w:rsidRPr="00C64753">
        <w:rPr>
          <w:rFonts w:ascii="Trebuchet MS" w:hAnsi="Trebuchet MS"/>
          <w:iCs/>
          <w:sz w:val="22"/>
          <w:szCs w:val="22"/>
          <w:shd w:val="clear" w:color="auto" w:fill="FFFFFF"/>
        </w:rPr>
        <w:t>(ii)</w:t>
      </w:r>
      <w:r w:rsidR="003C02E9" w:rsidRPr="00C64753">
        <w:rPr>
          <w:rFonts w:ascii="Trebuchet MS" w:hAnsi="Trebuchet MS"/>
          <w:sz w:val="22"/>
          <w:szCs w:val="22"/>
          <w:shd w:val="clear" w:color="auto" w:fill="FFFFFF"/>
        </w:rPr>
        <w:t> </w:t>
      </w:r>
      <w:r w:rsidR="003C02E9" w:rsidRPr="00C64753">
        <w:rPr>
          <w:rFonts w:ascii="Trebuchet MS" w:hAnsi="Trebuchet MS"/>
          <w:bCs/>
          <w:sz w:val="22"/>
          <w:szCs w:val="22"/>
          <w:shd w:val="clear" w:color="auto" w:fill="FFFFFF"/>
        </w:rPr>
        <w:t>de</w:t>
      </w:r>
      <w:r w:rsidR="003C02E9" w:rsidRPr="00C64753">
        <w:rPr>
          <w:rFonts w:ascii="Trebuchet MS" w:hAnsi="Trebuchet MS"/>
          <w:sz w:val="22"/>
          <w:szCs w:val="22"/>
          <w:shd w:val="clear" w:color="auto" w:fill="FFFFFF"/>
        </w:rPr>
        <w:t xml:space="preserve"> cel </w:t>
      </w:r>
      <w:r w:rsidR="00AB657F" w:rsidRPr="00C64753">
        <w:rPr>
          <w:rFonts w:ascii="Trebuchet MS" w:hAnsi="Trebuchet MS"/>
          <w:sz w:val="22"/>
          <w:szCs w:val="22"/>
          <w:shd w:val="clear" w:color="auto" w:fill="FFFFFF"/>
        </w:rPr>
        <w:t>puțin</w:t>
      </w:r>
      <w:r w:rsidR="003C02E9" w:rsidRPr="00C64753">
        <w:rPr>
          <w:rFonts w:ascii="Trebuchet MS" w:hAnsi="Trebuchet MS"/>
          <w:sz w:val="22"/>
          <w:szCs w:val="22"/>
          <w:shd w:val="clear" w:color="auto" w:fill="FFFFFF"/>
        </w:rPr>
        <w:t xml:space="preserve"> o categorie de creanțe cu drept de vot</w:t>
      </w:r>
      <w:r w:rsidR="003C02E9" w:rsidRPr="00C64753">
        <w:rPr>
          <w:rFonts w:ascii="Trebuchet MS" w:hAnsi="Trebuchet MS"/>
          <w:b/>
          <w:bCs/>
          <w:sz w:val="22"/>
          <w:szCs w:val="22"/>
        </w:rPr>
        <w:t xml:space="preserve"> </w:t>
      </w:r>
      <w:r w:rsidR="003C02E9" w:rsidRPr="00C64753">
        <w:rPr>
          <w:rFonts w:ascii="Trebuchet MS" w:hAnsi="Trebuchet MS"/>
          <w:sz w:val="22"/>
          <w:szCs w:val="22"/>
          <w:shd w:val="clear" w:color="auto" w:fill="FFFFFF"/>
        </w:rPr>
        <w:t xml:space="preserve">alta decât o categorie de creanțe care nu ar primi nicio plată în caz de faliment, sub rezerva ca </w:t>
      </w:r>
      <w:r w:rsidR="003C02E9" w:rsidRPr="00C64753">
        <w:rPr>
          <w:rFonts w:ascii="Trebuchet MS" w:hAnsi="Trebuchet MS"/>
          <w:bCs/>
          <w:sz w:val="22"/>
          <w:szCs w:val="22"/>
          <w:shd w:val="clear" w:color="auto" w:fill="FFFFFF"/>
        </w:rPr>
        <w:t xml:space="preserve">în cazul în care pentru cel puțin o categorie de creanțe, prin acord, s-a prevăzut o </w:t>
      </w:r>
      <w:r w:rsidR="003C02E9" w:rsidRPr="00C64753">
        <w:rPr>
          <w:rFonts w:ascii="Trebuchet MS" w:hAnsi="Trebuchet MS"/>
          <w:bCs/>
          <w:sz w:val="22"/>
          <w:szCs w:val="22"/>
        </w:rPr>
        <w:t>reducere a cuantumului și/sau a accesoriilor creanței, votul favorabil aparține cel puțin uneia dintre aceste categorii.</w:t>
      </w:r>
      <w:r w:rsidRPr="00C64753">
        <w:rPr>
          <w:rFonts w:ascii="Trebuchet MS" w:hAnsi="Trebuchet MS"/>
          <w:sz w:val="22"/>
          <w:szCs w:val="22"/>
        </w:rPr>
        <w:t>”</w:t>
      </w:r>
    </w:p>
    <w:p w14:paraId="58B00873" w14:textId="77777777" w:rsidR="00250EC0" w:rsidRPr="00C64753" w:rsidRDefault="00D52885" w:rsidP="00D52885">
      <w:pPr>
        <w:pStyle w:val="ListParagraph"/>
        <w:numPr>
          <w:ilvl w:val="0"/>
          <w:numId w:val="7"/>
        </w:numPr>
        <w:shd w:val="clear" w:color="auto" w:fill="FFFFFF"/>
        <w:spacing w:before="360" w:after="120" w:line="240" w:lineRule="auto"/>
        <w:ind w:left="0" w:firstLine="493"/>
        <w:contextualSpacing w:val="0"/>
        <w:jc w:val="both"/>
        <w:rPr>
          <w:rFonts w:ascii="Trebuchet MS" w:hAnsi="Trebuchet MS" w:cs="Times New Roman"/>
          <w:b/>
        </w:rPr>
      </w:pPr>
      <w:r w:rsidRPr="00C64753">
        <w:rPr>
          <w:rFonts w:ascii="Trebuchet MS" w:hAnsi="Trebuchet MS" w:cs="Times New Roman"/>
          <w:b/>
        </w:rPr>
        <w:t xml:space="preserve"> </w:t>
      </w:r>
      <w:r w:rsidR="00123765" w:rsidRPr="00C64753">
        <w:rPr>
          <w:rFonts w:ascii="Trebuchet MS" w:hAnsi="Trebuchet MS" w:cs="Times New Roman"/>
          <w:b/>
        </w:rPr>
        <w:t xml:space="preserve">La </w:t>
      </w:r>
      <w:r w:rsidR="00A50C71" w:rsidRPr="00C64753">
        <w:rPr>
          <w:rFonts w:ascii="Trebuchet MS" w:hAnsi="Trebuchet MS" w:cs="Times New Roman"/>
          <w:b/>
        </w:rPr>
        <w:t xml:space="preserve">alineatul (1) </w:t>
      </w:r>
      <w:r w:rsidR="00F81060" w:rsidRPr="00C64753">
        <w:rPr>
          <w:rFonts w:ascii="Trebuchet MS" w:hAnsi="Trebuchet MS" w:cs="Times New Roman"/>
          <w:b/>
        </w:rPr>
        <w:t xml:space="preserve">al </w:t>
      </w:r>
      <w:r w:rsidR="00123765" w:rsidRPr="00C64753">
        <w:rPr>
          <w:rFonts w:ascii="Trebuchet MS" w:hAnsi="Trebuchet MS" w:cs="Times New Roman"/>
          <w:b/>
        </w:rPr>
        <w:t>articolul</w:t>
      </w:r>
      <w:r w:rsidR="00F81060" w:rsidRPr="00C64753">
        <w:rPr>
          <w:rFonts w:ascii="Trebuchet MS" w:hAnsi="Trebuchet MS" w:cs="Times New Roman"/>
          <w:b/>
        </w:rPr>
        <w:t>ui</w:t>
      </w:r>
      <w:r w:rsidR="00123765" w:rsidRPr="00C64753">
        <w:rPr>
          <w:rFonts w:ascii="Trebuchet MS" w:hAnsi="Trebuchet MS" w:cs="Times New Roman"/>
          <w:b/>
        </w:rPr>
        <w:t xml:space="preserve"> 19, </w:t>
      </w:r>
      <w:r w:rsidR="00F81060" w:rsidRPr="00C64753">
        <w:rPr>
          <w:rFonts w:ascii="Trebuchet MS" w:hAnsi="Trebuchet MS" w:cs="Times New Roman"/>
          <w:b/>
        </w:rPr>
        <w:t xml:space="preserve">litera a) </w:t>
      </w:r>
      <w:r w:rsidR="00250EC0" w:rsidRPr="00C64753">
        <w:rPr>
          <w:rFonts w:ascii="Trebuchet MS" w:hAnsi="Trebuchet MS" w:cs="Times New Roman"/>
          <w:b/>
        </w:rPr>
        <w:t>se modifică și va avea următorul cuprins:</w:t>
      </w:r>
    </w:p>
    <w:p w14:paraId="7440F6A5" w14:textId="77777777" w:rsidR="00250EC0" w:rsidRPr="00C64753" w:rsidRDefault="00250EC0" w:rsidP="00D52885">
      <w:pPr>
        <w:spacing w:after="120" w:line="240" w:lineRule="auto"/>
        <w:ind w:firstLine="426"/>
        <w:jc w:val="both"/>
        <w:rPr>
          <w:rFonts w:ascii="Trebuchet MS" w:eastAsia="Times New Roman" w:hAnsi="Trebuchet MS"/>
          <w:lang w:eastAsia="ro-RO"/>
        </w:rPr>
      </w:pPr>
      <w:r w:rsidRPr="00C64753">
        <w:rPr>
          <w:rFonts w:ascii="Trebuchet MS" w:hAnsi="Trebuchet MS" w:cs="Times New Roman"/>
        </w:rPr>
        <w:t>„</w:t>
      </w:r>
      <w:r w:rsidRPr="00C64753">
        <w:rPr>
          <w:rFonts w:ascii="Trebuchet MS" w:eastAsia="Times New Roman" w:hAnsi="Trebuchet MS"/>
          <w:lang w:eastAsia="ro-RO"/>
        </w:rPr>
        <w:t>a) întocmește raportul privind starea de dificultate a debitorului;”</w:t>
      </w:r>
    </w:p>
    <w:p w14:paraId="7B431418" w14:textId="77777777" w:rsidR="00EA6E6A" w:rsidRPr="00C64753" w:rsidRDefault="004E40CB" w:rsidP="004E40CB">
      <w:pPr>
        <w:pStyle w:val="ListParagraph"/>
        <w:numPr>
          <w:ilvl w:val="0"/>
          <w:numId w:val="7"/>
        </w:numPr>
        <w:shd w:val="clear" w:color="auto" w:fill="FFFFFF"/>
        <w:spacing w:before="360" w:after="120" w:line="240" w:lineRule="auto"/>
        <w:ind w:left="0" w:firstLine="493"/>
        <w:contextualSpacing w:val="0"/>
        <w:jc w:val="both"/>
        <w:rPr>
          <w:rFonts w:ascii="Trebuchet MS" w:hAnsi="Trebuchet MS" w:cs="Times New Roman"/>
          <w:b/>
        </w:rPr>
      </w:pPr>
      <w:r w:rsidRPr="00C64753">
        <w:rPr>
          <w:rFonts w:ascii="Trebuchet MS" w:hAnsi="Trebuchet MS" w:cs="Times New Roman"/>
          <w:b/>
        </w:rPr>
        <w:t xml:space="preserve"> </w:t>
      </w:r>
      <w:r w:rsidR="00250EC0" w:rsidRPr="00C64753">
        <w:rPr>
          <w:rFonts w:ascii="Trebuchet MS" w:hAnsi="Trebuchet MS" w:cs="Times New Roman"/>
          <w:b/>
        </w:rPr>
        <w:t xml:space="preserve">La alineatul (1) al articolului 19, după litera a) </w:t>
      </w:r>
      <w:r w:rsidR="00F81060" w:rsidRPr="00C64753">
        <w:rPr>
          <w:rFonts w:ascii="Trebuchet MS" w:hAnsi="Trebuchet MS" w:cs="Times New Roman"/>
          <w:b/>
        </w:rPr>
        <w:t xml:space="preserve">se introduce o </w:t>
      </w:r>
      <w:r w:rsidR="00FB3603" w:rsidRPr="00C64753">
        <w:rPr>
          <w:rFonts w:ascii="Trebuchet MS" w:hAnsi="Trebuchet MS" w:cs="Times New Roman"/>
          <w:b/>
        </w:rPr>
        <w:t xml:space="preserve">nouă </w:t>
      </w:r>
      <w:r w:rsidR="00F81060" w:rsidRPr="00C64753">
        <w:rPr>
          <w:rFonts w:ascii="Trebuchet MS" w:hAnsi="Trebuchet MS" w:cs="Times New Roman"/>
          <w:b/>
        </w:rPr>
        <w:t xml:space="preserve">literă, </w:t>
      </w:r>
      <w:r w:rsidR="00FB3603" w:rsidRPr="00C64753">
        <w:rPr>
          <w:rFonts w:ascii="Trebuchet MS" w:hAnsi="Trebuchet MS" w:cs="Times New Roman"/>
          <w:b/>
        </w:rPr>
        <w:t xml:space="preserve">lit. </w:t>
      </w:r>
      <w:r w:rsidR="00F81060" w:rsidRPr="00C64753">
        <w:rPr>
          <w:rFonts w:ascii="Trebuchet MS" w:hAnsi="Trebuchet MS" w:cs="Times New Roman"/>
          <w:b/>
        </w:rPr>
        <w:t>a</w:t>
      </w:r>
      <w:r w:rsidR="00F81060" w:rsidRPr="00C64753">
        <w:rPr>
          <w:rFonts w:ascii="Trebuchet MS" w:hAnsi="Trebuchet MS" w:cs="Times New Roman"/>
          <w:b/>
          <w:vertAlign w:val="superscript"/>
        </w:rPr>
        <w:t>1</w:t>
      </w:r>
      <w:r w:rsidR="00FB3603" w:rsidRPr="00C64753">
        <w:rPr>
          <w:rFonts w:ascii="Trebuchet MS" w:hAnsi="Trebuchet MS" w:cs="Times New Roman"/>
          <w:b/>
        </w:rPr>
        <w:t>)</w:t>
      </w:r>
      <w:r w:rsidR="00F81060" w:rsidRPr="00C64753">
        <w:rPr>
          <w:rFonts w:ascii="Trebuchet MS" w:hAnsi="Trebuchet MS" w:cs="Times New Roman"/>
          <w:b/>
        </w:rPr>
        <w:t xml:space="preserve">, </w:t>
      </w:r>
      <w:r w:rsidR="00FB3603" w:rsidRPr="00C64753">
        <w:rPr>
          <w:rFonts w:ascii="Trebuchet MS" w:hAnsi="Trebuchet MS" w:cs="Times New Roman"/>
          <w:b/>
        </w:rPr>
        <w:t>cu</w:t>
      </w:r>
      <w:r w:rsidR="00466F60" w:rsidRPr="00C64753">
        <w:rPr>
          <w:rFonts w:ascii="Trebuchet MS" w:hAnsi="Trebuchet MS" w:cs="Times New Roman"/>
          <w:b/>
        </w:rPr>
        <w:t xml:space="preserve"> următorul cuprins:</w:t>
      </w:r>
    </w:p>
    <w:p w14:paraId="5766DC2C" w14:textId="432087F8" w:rsidR="00466F60" w:rsidRPr="00C64753" w:rsidRDefault="007D3357" w:rsidP="004E40CB">
      <w:pPr>
        <w:spacing w:after="120" w:line="240" w:lineRule="auto"/>
        <w:ind w:firstLine="426"/>
        <w:jc w:val="both"/>
        <w:rPr>
          <w:rFonts w:ascii="Trebuchet MS" w:hAnsi="Trebuchet MS" w:cs="Times New Roman"/>
        </w:rPr>
      </w:pPr>
      <w:r w:rsidRPr="00C64753">
        <w:rPr>
          <w:rFonts w:ascii="Trebuchet MS" w:eastAsia="Times New Roman" w:hAnsi="Trebuchet MS"/>
          <w:bCs/>
          <w:lang w:eastAsia="ro-RO"/>
        </w:rPr>
        <w:t>„</w:t>
      </w:r>
      <w:r w:rsidR="00EA6E6A" w:rsidRPr="00C64753">
        <w:rPr>
          <w:rFonts w:ascii="Trebuchet MS" w:eastAsia="Times New Roman" w:hAnsi="Trebuchet MS"/>
          <w:lang w:eastAsia="ro-RO"/>
        </w:rPr>
        <w:t>a</w:t>
      </w:r>
      <w:r w:rsidR="00EA6E6A" w:rsidRPr="00C64753">
        <w:rPr>
          <w:rFonts w:ascii="Trebuchet MS" w:eastAsia="Times New Roman" w:hAnsi="Trebuchet MS"/>
          <w:vertAlign w:val="superscript"/>
          <w:lang w:eastAsia="ro-RO"/>
        </w:rPr>
        <w:t>1</w:t>
      </w:r>
      <w:r w:rsidR="00EA6E6A" w:rsidRPr="00C64753">
        <w:rPr>
          <w:rFonts w:ascii="Trebuchet MS" w:eastAsia="Times New Roman" w:hAnsi="Trebuchet MS"/>
          <w:lang w:eastAsia="ro-RO"/>
        </w:rPr>
        <w:t xml:space="preserve">) analizează înscrisurile din care </w:t>
      </w:r>
      <w:r w:rsidR="00C05C8E" w:rsidRPr="00C64753">
        <w:rPr>
          <w:rFonts w:ascii="Trebuchet MS" w:eastAsia="Times New Roman" w:hAnsi="Trebuchet MS"/>
          <w:lang w:eastAsia="ro-RO"/>
        </w:rPr>
        <w:t xml:space="preserve">constată </w:t>
      </w:r>
      <w:r w:rsidR="00EA6E6A" w:rsidRPr="00C64753">
        <w:rPr>
          <w:rFonts w:ascii="Trebuchet MS" w:eastAsia="Times New Roman" w:hAnsi="Trebuchet MS"/>
          <w:lang w:eastAsia="ro-RO"/>
        </w:rPr>
        <w:t xml:space="preserve">creanțele împotriva averii debitorului și întocmește lista creanțelor cu </w:t>
      </w:r>
      <w:r w:rsidR="00EA6E6A" w:rsidRPr="00C64753">
        <w:rPr>
          <w:rFonts w:ascii="Trebuchet MS" w:eastAsia="Times New Roman" w:hAnsi="Trebuchet MS"/>
        </w:rPr>
        <w:t xml:space="preserve">identificarea creditorilor, grupate pe categorii de creanțe </w:t>
      </w:r>
      <w:proofErr w:type="spellStart"/>
      <w:r w:rsidR="00EA6E6A" w:rsidRPr="00C64753">
        <w:rPr>
          <w:rFonts w:ascii="Trebuchet MS" w:eastAsia="Times New Roman" w:hAnsi="Trebuchet MS"/>
        </w:rPr>
        <w:t>şi</w:t>
      </w:r>
      <w:proofErr w:type="spellEnd"/>
      <w:r w:rsidR="00EA6E6A" w:rsidRPr="00C64753">
        <w:rPr>
          <w:rFonts w:ascii="Trebuchet MS" w:eastAsia="Times New Roman" w:hAnsi="Trebuchet MS"/>
        </w:rPr>
        <w:t xml:space="preserve"> împărțite în: creanțe a căror realizare va fi afectată de planul de restructurare, cu indicarea gradului de îndestulare a acestora; creanțe neafectate, împreună cu o descriere a motivelor pentru care debitorul propune ca acestea să nu fie afectate de planul de restructurare; creanțele în litigiu și tratamentul acestora;</w:t>
      </w:r>
      <w:r w:rsidR="00466F60" w:rsidRPr="00C64753">
        <w:rPr>
          <w:rFonts w:ascii="Trebuchet MS" w:hAnsi="Trebuchet MS" w:cs="Times New Roman"/>
        </w:rPr>
        <w:t>”</w:t>
      </w:r>
    </w:p>
    <w:p w14:paraId="5167EAC0" w14:textId="77777777" w:rsidR="00C05C8E" w:rsidRPr="00C64753" w:rsidRDefault="00C05C8E" w:rsidP="00C05C8E">
      <w:pPr>
        <w:pStyle w:val="ListParagraph"/>
        <w:numPr>
          <w:ilvl w:val="0"/>
          <w:numId w:val="7"/>
        </w:numPr>
        <w:shd w:val="clear" w:color="auto" w:fill="FFFFFF"/>
        <w:spacing w:before="360" w:after="120" w:line="240" w:lineRule="auto"/>
        <w:ind w:left="0" w:firstLine="493"/>
        <w:contextualSpacing w:val="0"/>
        <w:jc w:val="both"/>
        <w:rPr>
          <w:rFonts w:ascii="Trebuchet MS" w:hAnsi="Trebuchet MS" w:cs="Times New Roman"/>
        </w:rPr>
      </w:pPr>
      <w:r w:rsidRPr="00C64753">
        <w:rPr>
          <w:rFonts w:ascii="Trebuchet MS" w:hAnsi="Trebuchet MS" w:cs="Times New Roman"/>
          <w:b/>
        </w:rPr>
        <w:t xml:space="preserve">La alineatul (1) al articolului 24, prima </w:t>
      </w:r>
      <w:proofErr w:type="spellStart"/>
      <w:r w:rsidRPr="00C64753">
        <w:rPr>
          <w:rFonts w:ascii="Trebuchet MS" w:hAnsi="Trebuchet MS" w:cs="Times New Roman"/>
          <w:b/>
        </w:rPr>
        <w:t>liniuţă</w:t>
      </w:r>
      <w:proofErr w:type="spellEnd"/>
      <w:r w:rsidRPr="00C64753">
        <w:rPr>
          <w:rFonts w:ascii="Trebuchet MS" w:hAnsi="Trebuchet MS" w:cs="Times New Roman"/>
          <w:b/>
        </w:rPr>
        <w:t xml:space="preserve"> a literei d) se modifică </w:t>
      </w:r>
      <w:proofErr w:type="spellStart"/>
      <w:r w:rsidRPr="00C64753">
        <w:rPr>
          <w:rFonts w:ascii="Trebuchet MS" w:hAnsi="Trebuchet MS" w:cs="Times New Roman"/>
          <w:b/>
        </w:rPr>
        <w:t>şi</w:t>
      </w:r>
      <w:proofErr w:type="spellEnd"/>
      <w:r w:rsidRPr="00C64753">
        <w:rPr>
          <w:rFonts w:ascii="Trebuchet MS" w:hAnsi="Trebuchet MS" w:cs="Times New Roman"/>
          <w:b/>
        </w:rPr>
        <w:t xml:space="preserve"> va avea următorul cuprins</w:t>
      </w:r>
      <w:r w:rsidRPr="00C64753">
        <w:rPr>
          <w:rFonts w:ascii="Trebuchet MS" w:hAnsi="Trebuchet MS" w:cs="Times New Roman"/>
        </w:rPr>
        <w:t>:</w:t>
      </w:r>
    </w:p>
    <w:p w14:paraId="4261B835" w14:textId="5708FAC4" w:rsidR="009E78C1" w:rsidRPr="00C64753" w:rsidRDefault="007F65FF" w:rsidP="009748B9">
      <w:pPr>
        <w:pStyle w:val="ListParagraph"/>
        <w:shd w:val="clear" w:color="auto" w:fill="FFFFFF"/>
        <w:spacing w:before="360" w:after="120" w:line="240" w:lineRule="auto"/>
        <w:ind w:left="0"/>
        <w:contextualSpacing w:val="0"/>
        <w:jc w:val="both"/>
        <w:rPr>
          <w:rFonts w:ascii="Trebuchet MS" w:hAnsi="Trebuchet MS" w:cs="Times New Roman"/>
        </w:rPr>
      </w:pPr>
      <w:r w:rsidRPr="00C64753">
        <w:rPr>
          <w:rFonts w:ascii="Trebuchet MS" w:hAnsi="Trebuchet MS"/>
        </w:rPr>
        <w:t xml:space="preserve">     „</w:t>
      </w:r>
      <w:r w:rsidR="00C12919" w:rsidRPr="00C64753">
        <w:rPr>
          <w:rFonts w:ascii="Trebuchet MS" w:hAnsi="Trebuchet MS"/>
        </w:rPr>
        <w:t xml:space="preserve">- </w:t>
      </w:r>
      <w:proofErr w:type="spellStart"/>
      <w:r w:rsidR="00C12919" w:rsidRPr="00C64753">
        <w:rPr>
          <w:rFonts w:ascii="Trebuchet MS" w:hAnsi="Trebuchet MS"/>
        </w:rPr>
        <w:t>creanţe</w:t>
      </w:r>
      <w:proofErr w:type="spellEnd"/>
      <w:r w:rsidR="00C12919" w:rsidRPr="00C64753">
        <w:rPr>
          <w:rFonts w:ascii="Trebuchet MS" w:hAnsi="Trebuchet MS"/>
        </w:rPr>
        <w:t xml:space="preserve"> a căror realizare va fi afectată de planul de restructurare, cu indicarea gradului de îndestulare a acestora; </w:t>
      </w:r>
      <w:r w:rsidR="009E78C1" w:rsidRPr="00C64753">
        <w:rPr>
          <w:rFonts w:ascii="Trebuchet MS" w:hAnsi="Trebuchet MS"/>
          <w:bCs/>
        </w:rPr>
        <w:t>o creanță afectată a unui creditor</w:t>
      </w:r>
      <w:r w:rsidR="00C05C8E" w:rsidRPr="00C64753">
        <w:rPr>
          <w:rFonts w:ascii="Trebuchet MS" w:hAnsi="Trebuchet MS"/>
          <w:bCs/>
        </w:rPr>
        <w:t xml:space="preserve"> </w:t>
      </w:r>
      <w:r w:rsidR="009E78C1" w:rsidRPr="00C64753">
        <w:rPr>
          <w:rFonts w:ascii="Trebuchet MS" w:hAnsi="Trebuchet MS"/>
          <w:bCs/>
        </w:rPr>
        <w:t>cu mai mulți debitori solidari aflați în procedură de concordat va fi înscrisă în lista creanțelor cu valoarea nominală a creanței deținute, cu indicarea gradului de îndestulare</w:t>
      </w:r>
      <w:r w:rsidR="00C05C8E" w:rsidRPr="00C64753">
        <w:rPr>
          <w:rFonts w:ascii="Trebuchet MS" w:hAnsi="Trebuchet MS"/>
          <w:bCs/>
        </w:rPr>
        <w:t xml:space="preserve">, creditorul având </w:t>
      </w:r>
      <w:r w:rsidR="009748B9" w:rsidRPr="00C64753">
        <w:rPr>
          <w:rFonts w:ascii="Trebuchet MS" w:hAnsi="Trebuchet MS"/>
          <w:bCs/>
        </w:rPr>
        <w:t>obligația</w:t>
      </w:r>
      <w:r w:rsidR="00C05C8E" w:rsidRPr="00C64753">
        <w:rPr>
          <w:rFonts w:ascii="Trebuchet MS" w:hAnsi="Trebuchet MS"/>
          <w:bCs/>
        </w:rPr>
        <w:t xml:space="preserve"> ca, în cazul în care </w:t>
      </w:r>
      <w:r w:rsidR="009E78C1" w:rsidRPr="00C64753">
        <w:rPr>
          <w:rFonts w:ascii="Trebuchet MS" w:hAnsi="Trebuchet MS"/>
        </w:rPr>
        <w:t xml:space="preserve"> a primit o plată parțială de la un codebitor sau de la un fidejusor</w:t>
      </w:r>
      <w:r w:rsidR="00C05C8E" w:rsidRPr="00C64753">
        <w:rPr>
          <w:rFonts w:ascii="Trebuchet MS" w:hAnsi="Trebuchet MS"/>
        </w:rPr>
        <w:t>,</w:t>
      </w:r>
      <w:r w:rsidR="009E78C1" w:rsidRPr="00C64753">
        <w:rPr>
          <w:rFonts w:ascii="Trebuchet MS" w:hAnsi="Trebuchet MS"/>
        </w:rPr>
        <w:t xml:space="preserve"> </w:t>
      </w:r>
      <w:r w:rsidR="00C05C8E" w:rsidRPr="00C64753">
        <w:rPr>
          <w:rFonts w:ascii="Trebuchet MS" w:hAnsi="Trebuchet MS"/>
        </w:rPr>
        <w:t xml:space="preserve">să raporteze </w:t>
      </w:r>
      <w:r w:rsidR="009E78C1" w:rsidRPr="00C64753">
        <w:rPr>
          <w:rFonts w:ascii="Trebuchet MS" w:hAnsi="Trebuchet MS"/>
        </w:rPr>
        <w:t>orice sumă încasată, în termen de 3 zile de la momentul încasării, lista creanțelor fiind actualizată în mod corespunzător</w:t>
      </w:r>
      <w:r w:rsidR="00C05C8E" w:rsidRPr="00C64753">
        <w:rPr>
          <w:rFonts w:ascii="Trebuchet MS" w:hAnsi="Trebuchet MS"/>
        </w:rPr>
        <w:t xml:space="preserve"> sau, după  caz, creanța va fi înscrisă în lista creanțelor numai pentru partea pe care nu a încasat-o încă;</w:t>
      </w:r>
      <w:r w:rsidRPr="00C64753">
        <w:rPr>
          <w:rFonts w:ascii="Trebuchet MS" w:hAnsi="Trebuchet MS"/>
        </w:rPr>
        <w:t>”</w:t>
      </w:r>
    </w:p>
    <w:p w14:paraId="20195CC7" w14:textId="77777777" w:rsidR="004E40CB" w:rsidRPr="00C64753" w:rsidRDefault="00AE3519" w:rsidP="004E40CB">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rPr>
      </w:pPr>
      <w:r w:rsidRPr="00C64753">
        <w:rPr>
          <w:rFonts w:ascii="Trebuchet MS" w:hAnsi="Trebuchet MS" w:cs="Times New Roman"/>
          <w:b/>
        </w:rPr>
        <w:lastRenderedPageBreak/>
        <w:t>La punctul B al alineatului (</w:t>
      </w:r>
      <w:r w:rsidR="00C55E20" w:rsidRPr="00C64753">
        <w:rPr>
          <w:rFonts w:ascii="Trebuchet MS" w:hAnsi="Trebuchet MS" w:cs="Times New Roman"/>
          <w:b/>
        </w:rPr>
        <w:t>2</w:t>
      </w:r>
      <w:r w:rsidRPr="00C64753">
        <w:rPr>
          <w:rFonts w:ascii="Trebuchet MS" w:hAnsi="Trebuchet MS" w:cs="Times New Roman"/>
          <w:b/>
        </w:rPr>
        <w:t xml:space="preserve">) al articolului </w:t>
      </w:r>
      <w:r w:rsidR="00C55E20" w:rsidRPr="00C64753">
        <w:rPr>
          <w:rFonts w:ascii="Trebuchet MS" w:hAnsi="Trebuchet MS" w:cs="Times New Roman"/>
          <w:b/>
        </w:rPr>
        <w:t>28</w:t>
      </w:r>
      <w:r w:rsidRPr="00C64753">
        <w:rPr>
          <w:rFonts w:ascii="Trebuchet MS" w:hAnsi="Trebuchet MS" w:cs="Times New Roman"/>
          <w:b/>
        </w:rPr>
        <w:t xml:space="preserve">, punctul ii) al literei b) se modifică </w:t>
      </w:r>
      <w:proofErr w:type="spellStart"/>
      <w:r w:rsidRPr="00C64753">
        <w:rPr>
          <w:rFonts w:ascii="Trebuchet MS" w:hAnsi="Trebuchet MS" w:cs="Times New Roman"/>
          <w:b/>
        </w:rPr>
        <w:t>şi</w:t>
      </w:r>
      <w:proofErr w:type="spellEnd"/>
      <w:r w:rsidRPr="00C64753">
        <w:rPr>
          <w:rFonts w:ascii="Trebuchet MS" w:hAnsi="Trebuchet MS" w:cs="Times New Roman"/>
          <w:b/>
        </w:rPr>
        <w:t xml:space="preserve"> va avea următorul cuprins: </w:t>
      </w:r>
    </w:p>
    <w:p w14:paraId="0808FB23" w14:textId="77777777" w:rsidR="00466F60" w:rsidRPr="00C64753" w:rsidRDefault="00466F60" w:rsidP="004E40CB">
      <w:pPr>
        <w:spacing w:after="120" w:line="240" w:lineRule="auto"/>
        <w:ind w:firstLine="426"/>
        <w:jc w:val="both"/>
        <w:rPr>
          <w:rFonts w:ascii="Trebuchet MS" w:hAnsi="Trebuchet MS" w:cs="Times New Roman"/>
          <w:b/>
        </w:rPr>
      </w:pPr>
      <w:r w:rsidRPr="00C64753">
        <w:rPr>
          <w:rFonts w:ascii="Trebuchet MS" w:eastAsia="Times New Roman" w:hAnsi="Trebuchet MS" w:cs="Times New Roman"/>
          <w:bCs/>
        </w:rPr>
        <w:t>„</w:t>
      </w:r>
      <w:r w:rsidR="00C55E20" w:rsidRPr="00C64753">
        <w:rPr>
          <w:rFonts w:ascii="Trebuchet MS" w:hAnsi="Trebuchet MS"/>
          <w:shd w:val="clear" w:color="auto" w:fill="FFFFFF"/>
        </w:rPr>
        <w:t>(ii) </w:t>
      </w:r>
      <w:r w:rsidR="00C55E20" w:rsidRPr="00C64753">
        <w:rPr>
          <w:rFonts w:ascii="Trebuchet MS" w:hAnsi="Trebuchet MS"/>
          <w:bCs/>
          <w:shd w:val="clear" w:color="auto" w:fill="FFFFFF"/>
        </w:rPr>
        <w:t>de</w:t>
      </w:r>
      <w:r w:rsidR="00C55E20" w:rsidRPr="00C64753">
        <w:rPr>
          <w:rFonts w:ascii="Trebuchet MS" w:hAnsi="Trebuchet MS"/>
          <w:shd w:val="clear" w:color="auto" w:fill="FFFFFF"/>
        </w:rPr>
        <w:t xml:space="preserve"> cel </w:t>
      </w:r>
      <w:r w:rsidR="00AB657F" w:rsidRPr="00C64753">
        <w:rPr>
          <w:rFonts w:ascii="Trebuchet MS" w:hAnsi="Trebuchet MS"/>
          <w:shd w:val="clear" w:color="auto" w:fill="FFFFFF"/>
        </w:rPr>
        <w:t>puțin</w:t>
      </w:r>
      <w:r w:rsidR="00C55E20" w:rsidRPr="00C64753">
        <w:rPr>
          <w:rFonts w:ascii="Trebuchet MS" w:hAnsi="Trebuchet MS"/>
          <w:shd w:val="clear" w:color="auto" w:fill="FFFFFF"/>
        </w:rPr>
        <w:t xml:space="preserve"> o categorie de creanțe cu drept de vot</w:t>
      </w:r>
      <w:r w:rsidR="00C55E20" w:rsidRPr="00C64753">
        <w:rPr>
          <w:rFonts w:ascii="Trebuchet MS" w:hAnsi="Trebuchet MS"/>
          <w:b/>
          <w:bCs/>
        </w:rPr>
        <w:t xml:space="preserve"> </w:t>
      </w:r>
      <w:r w:rsidR="00C55E20" w:rsidRPr="00C64753">
        <w:rPr>
          <w:rFonts w:ascii="Trebuchet MS" w:hAnsi="Trebuchet MS"/>
          <w:shd w:val="clear" w:color="auto" w:fill="FFFFFF"/>
        </w:rPr>
        <w:t xml:space="preserve">alta decât o categorie de creanțe care nu ar primi nicio plată în caz de faliment, sub rezerva ca </w:t>
      </w:r>
      <w:r w:rsidR="00C55E20" w:rsidRPr="00C64753">
        <w:rPr>
          <w:rFonts w:ascii="Trebuchet MS" w:hAnsi="Trebuchet MS"/>
          <w:bCs/>
          <w:shd w:val="clear" w:color="auto" w:fill="FFFFFF"/>
        </w:rPr>
        <w:t xml:space="preserve">în cazul în care pentru cel puțin o categorie de creanțe, prin plan, s-a prevăzut o </w:t>
      </w:r>
      <w:r w:rsidR="00C55E20" w:rsidRPr="00C64753">
        <w:rPr>
          <w:rFonts w:ascii="Trebuchet MS" w:hAnsi="Trebuchet MS"/>
          <w:bCs/>
        </w:rPr>
        <w:t>reducere a cuantumului și/sau a accesoriilor creanței, votul favorabil aparține cel puțin uneia dintre aceste categorii</w:t>
      </w:r>
      <w:r w:rsidR="00C55E20" w:rsidRPr="00C64753">
        <w:rPr>
          <w:rFonts w:ascii="Trebuchet MS" w:hAnsi="Trebuchet MS"/>
          <w:b/>
          <w:bCs/>
        </w:rPr>
        <w:t>.</w:t>
      </w:r>
      <w:r w:rsidRPr="00C64753">
        <w:rPr>
          <w:rFonts w:ascii="Trebuchet MS" w:hAnsi="Trebuchet MS" w:cs="Times New Roman"/>
        </w:rPr>
        <w:t>”</w:t>
      </w:r>
    </w:p>
    <w:p w14:paraId="5B973412" w14:textId="77777777" w:rsidR="00466F60" w:rsidRPr="00C64753" w:rsidRDefault="00C21AEA" w:rsidP="004E40CB">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rPr>
      </w:pPr>
      <w:r w:rsidRPr="00C64753">
        <w:rPr>
          <w:rFonts w:ascii="Trebuchet MS" w:hAnsi="Trebuchet MS" w:cs="Times New Roman"/>
          <w:b/>
        </w:rPr>
        <w:t xml:space="preserve">La alineatul (1) al articolului </w:t>
      </w:r>
      <w:r w:rsidR="00466F60" w:rsidRPr="00C64753">
        <w:rPr>
          <w:rFonts w:ascii="Trebuchet MS" w:hAnsi="Trebuchet MS" w:cs="Times New Roman"/>
          <w:b/>
        </w:rPr>
        <w:t>34</w:t>
      </w:r>
      <w:r w:rsidRPr="00C64753">
        <w:rPr>
          <w:rFonts w:ascii="Trebuchet MS" w:hAnsi="Trebuchet MS" w:cs="Times New Roman"/>
          <w:b/>
        </w:rPr>
        <w:t>, după litera d) se introduce o nouă</w:t>
      </w:r>
      <w:r w:rsidR="00FB3603" w:rsidRPr="00C64753">
        <w:rPr>
          <w:rFonts w:ascii="Trebuchet MS" w:hAnsi="Trebuchet MS" w:cs="Times New Roman"/>
          <w:b/>
        </w:rPr>
        <w:t xml:space="preserve"> literă</w:t>
      </w:r>
      <w:r w:rsidRPr="00C64753">
        <w:rPr>
          <w:rFonts w:ascii="Trebuchet MS" w:hAnsi="Trebuchet MS" w:cs="Times New Roman"/>
          <w:b/>
        </w:rPr>
        <w:t>, li</w:t>
      </w:r>
      <w:r w:rsidR="00BB31A8" w:rsidRPr="00C64753">
        <w:rPr>
          <w:rFonts w:ascii="Trebuchet MS" w:hAnsi="Trebuchet MS" w:cs="Times New Roman"/>
          <w:b/>
        </w:rPr>
        <w:t>t</w:t>
      </w:r>
      <w:r w:rsidR="00250EC0" w:rsidRPr="00C64753">
        <w:rPr>
          <w:rFonts w:ascii="Trebuchet MS" w:hAnsi="Trebuchet MS" w:cs="Times New Roman"/>
          <w:b/>
        </w:rPr>
        <w:t>era</w:t>
      </w:r>
      <w:r w:rsidR="00BB31A8" w:rsidRPr="00C64753">
        <w:rPr>
          <w:rFonts w:ascii="Trebuchet MS" w:hAnsi="Trebuchet MS" w:cs="Times New Roman"/>
          <w:b/>
        </w:rPr>
        <w:t xml:space="preserve"> </w:t>
      </w:r>
      <w:r w:rsidRPr="00C64753">
        <w:rPr>
          <w:rFonts w:ascii="Trebuchet MS" w:hAnsi="Trebuchet MS" w:cs="Times New Roman"/>
          <w:b/>
        </w:rPr>
        <w:t xml:space="preserve">e), </w:t>
      </w:r>
      <w:r w:rsidR="00900A00" w:rsidRPr="00C64753">
        <w:rPr>
          <w:rFonts w:ascii="Trebuchet MS" w:hAnsi="Trebuchet MS" w:cs="Times New Roman"/>
          <w:b/>
        </w:rPr>
        <w:t>cu</w:t>
      </w:r>
      <w:r w:rsidR="00466F60" w:rsidRPr="00C64753">
        <w:rPr>
          <w:rFonts w:ascii="Trebuchet MS" w:hAnsi="Trebuchet MS" w:cs="Times New Roman"/>
          <w:b/>
        </w:rPr>
        <w:t xml:space="preserve"> următorul cuprins:</w:t>
      </w:r>
    </w:p>
    <w:p w14:paraId="52B585E2" w14:textId="77777777" w:rsidR="004E40CB" w:rsidRPr="00C64753" w:rsidRDefault="00466F60" w:rsidP="004E40CB">
      <w:pPr>
        <w:autoSpaceDE w:val="0"/>
        <w:autoSpaceDN w:val="0"/>
        <w:spacing w:after="120" w:line="240" w:lineRule="auto"/>
        <w:ind w:firstLine="425"/>
        <w:jc w:val="both"/>
        <w:rPr>
          <w:rFonts w:ascii="Trebuchet MS" w:hAnsi="Trebuchet MS" w:cs="Times New Roman"/>
        </w:rPr>
      </w:pPr>
      <w:r w:rsidRPr="00C64753">
        <w:rPr>
          <w:rFonts w:ascii="Trebuchet MS" w:eastAsia="Times New Roman" w:hAnsi="Trebuchet MS" w:cs="Times New Roman"/>
        </w:rPr>
        <w:t>„</w:t>
      </w:r>
      <w:r w:rsidR="00AB657F" w:rsidRPr="00C64753">
        <w:rPr>
          <w:rFonts w:ascii="Trebuchet MS" w:hAnsi="Trebuchet MS"/>
          <w:bCs/>
        </w:rPr>
        <w:t>e) din oficiu sau la cererea oricărei părți interesate, în situația în care planul de restructurare nu a fost depus în termenul prevăzut de art. 24 alin. (1) și nu a fost formulată o cerere de prelungire a perioadei negocierilor, conform art.26 alin.(5), sau aceasta nu a fost aprobată de judecătorul-sindic</w:t>
      </w:r>
      <w:r w:rsidR="00C21AEA" w:rsidRPr="00C64753">
        <w:rPr>
          <w:rFonts w:ascii="Trebuchet MS" w:hAnsi="Trebuchet MS"/>
          <w:bCs/>
        </w:rPr>
        <w:t>.</w:t>
      </w:r>
      <w:r w:rsidR="00410A04" w:rsidRPr="00C64753">
        <w:rPr>
          <w:rFonts w:ascii="Trebuchet MS" w:eastAsia="Times New Roman" w:hAnsi="Trebuchet MS" w:cs="Times New Roman"/>
        </w:rPr>
        <w:t>”</w:t>
      </w:r>
    </w:p>
    <w:p w14:paraId="18DE05CC" w14:textId="77777777" w:rsidR="00900A00" w:rsidRPr="00C64753" w:rsidRDefault="00900A00" w:rsidP="004E40CB">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rPr>
      </w:pPr>
      <w:r w:rsidRPr="00C64753">
        <w:rPr>
          <w:rFonts w:ascii="Trebuchet MS" w:eastAsia="Times New Roman" w:hAnsi="Trebuchet MS" w:cs="Times New Roman"/>
          <w:b/>
        </w:rPr>
        <w:t>Alineatul (6) al articolului 39 se modific</w:t>
      </w:r>
      <w:r w:rsidR="00250EC0" w:rsidRPr="00C64753">
        <w:rPr>
          <w:rFonts w:ascii="Trebuchet MS" w:eastAsia="Times New Roman" w:hAnsi="Trebuchet MS" w:cs="Times New Roman"/>
          <w:b/>
        </w:rPr>
        <w:t>ă</w:t>
      </w:r>
      <w:r w:rsidRPr="00C64753">
        <w:rPr>
          <w:rFonts w:ascii="Trebuchet MS" w:eastAsia="Times New Roman" w:hAnsi="Trebuchet MS" w:cs="Times New Roman"/>
          <w:b/>
        </w:rPr>
        <w:t xml:space="preserve"> </w:t>
      </w:r>
      <w:r w:rsidR="00250EC0" w:rsidRPr="00C64753">
        <w:rPr>
          <w:rFonts w:ascii="Trebuchet MS" w:eastAsia="Times New Roman" w:hAnsi="Trebuchet MS" w:cs="Times New Roman"/>
          <w:b/>
        </w:rPr>
        <w:t>ș</w:t>
      </w:r>
      <w:r w:rsidRPr="00C64753">
        <w:rPr>
          <w:rFonts w:ascii="Trebuchet MS" w:eastAsia="Times New Roman" w:hAnsi="Trebuchet MS" w:cs="Times New Roman"/>
          <w:b/>
        </w:rPr>
        <w:t>i va avea următorul cuprins:</w:t>
      </w:r>
    </w:p>
    <w:p w14:paraId="18911CA8" w14:textId="3EE0B809" w:rsidR="00C6531A" w:rsidRPr="00C64753" w:rsidRDefault="00900A00" w:rsidP="004E40CB">
      <w:pPr>
        <w:autoSpaceDE w:val="0"/>
        <w:autoSpaceDN w:val="0"/>
        <w:spacing w:after="120" w:line="240" w:lineRule="auto"/>
        <w:ind w:firstLine="567"/>
        <w:jc w:val="both"/>
        <w:rPr>
          <w:rFonts w:ascii="Trebuchet MS" w:hAnsi="Trebuchet MS" w:cs="Times New Roman"/>
        </w:rPr>
      </w:pPr>
      <w:r w:rsidRPr="00C64753">
        <w:rPr>
          <w:rFonts w:ascii="Trebuchet MS" w:hAnsi="Trebuchet MS" w:cs="Times New Roman"/>
        </w:rPr>
        <w:t>„</w:t>
      </w:r>
      <w:r w:rsidRPr="00C64753">
        <w:rPr>
          <w:rFonts w:ascii="Trebuchet MS" w:hAnsi="Trebuchet MS"/>
          <w:shd w:val="clear" w:color="auto" w:fill="FFFFFF"/>
        </w:rPr>
        <w:t xml:space="preserve">(6) În scopul </w:t>
      </w:r>
      <w:proofErr w:type="spellStart"/>
      <w:r w:rsidRPr="00C64753">
        <w:rPr>
          <w:rFonts w:ascii="Trebuchet MS" w:hAnsi="Trebuchet MS"/>
          <w:shd w:val="clear" w:color="auto" w:fill="FFFFFF"/>
        </w:rPr>
        <w:t>şi</w:t>
      </w:r>
      <w:proofErr w:type="spellEnd"/>
      <w:r w:rsidRPr="00C64753">
        <w:rPr>
          <w:rFonts w:ascii="Trebuchet MS" w:hAnsi="Trebuchet MS"/>
          <w:shd w:val="clear" w:color="auto" w:fill="FFFFFF"/>
        </w:rPr>
        <w:t xml:space="preserve"> în limitele necesare acoperirii cheltuielilor de procedură, oricând pe parcursul procedurii, în lipsă de lichidități în patrimoniul debitorului, administratorul judiciar/lichidatorul judiciar va identifica bunuri valorificabile libere de sarcini, care nu sunt esențiale pentru reorganizare, </w:t>
      </w:r>
      <w:proofErr w:type="spellStart"/>
      <w:r w:rsidRPr="00C64753">
        <w:rPr>
          <w:rFonts w:ascii="Trebuchet MS" w:hAnsi="Trebuchet MS"/>
          <w:shd w:val="clear" w:color="auto" w:fill="FFFFFF"/>
        </w:rPr>
        <w:t>şi</w:t>
      </w:r>
      <w:proofErr w:type="spellEnd"/>
      <w:r w:rsidRPr="00C64753">
        <w:rPr>
          <w:rFonts w:ascii="Trebuchet MS" w:hAnsi="Trebuchet MS"/>
          <w:shd w:val="clear" w:color="auto" w:fill="FFFFFF"/>
        </w:rPr>
        <w:t xml:space="preserve"> va proceda la valorificarea de urgență, </w:t>
      </w:r>
      <w:r w:rsidR="00AB657F" w:rsidRPr="00C64753">
        <w:rPr>
          <w:rFonts w:ascii="Trebuchet MS" w:hAnsi="Trebuchet MS"/>
          <w:bCs/>
          <w:shd w:val="clear" w:color="auto" w:fill="FFFFFF"/>
        </w:rPr>
        <w:t>pornind de la valoarea de piață</w:t>
      </w:r>
      <w:r w:rsidR="00AB657F" w:rsidRPr="00C64753">
        <w:rPr>
          <w:rFonts w:ascii="Trebuchet MS" w:hAnsi="Trebuchet MS"/>
          <w:shd w:val="clear" w:color="auto" w:fill="FFFFFF"/>
        </w:rPr>
        <w:t xml:space="preserve"> </w:t>
      </w:r>
      <w:r w:rsidR="00AB657F" w:rsidRPr="00C64753">
        <w:rPr>
          <w:rFonts w:ascii="Trebuchet MS" w:hAnsi="Trebuchet MS"/>
          <w:bCs/>
          <w:shd w:val="clear" w:color="auto" w:fill="FFFFFF"/>
        </w:rPr>
        <w:t>a acestora, sau, în cazuri excepționale, temeinic justificate, la minim valoarea de lichidare, stabilite</w:t>
      </w:r>
      <w:r w:rsidR="00AB657F" w:rsidRPr="00C64753">
        <w:rPr>
          <w:rFonts w:ascii="Times New Roman" w:hAnsi="Times New Roman"/>
          <w:shd w:val="clear" w:color="auto" w:fill="FFFFFF"/>
        </w:rPr>
        <w:t xml:space="preserve"> </w:t>
      </w:r>
      <w:r w:rsidRPr="00C64753">
        <w:rPr>
          <w:rFonts w:ascii="Trebuchet MS" w:hAnsi="Trebuchet MS"/>
          <w:shd w:val="clear" w:color="auto" w:fill="FFFFFF"/>
        </w:rPr>
        <w:t xml:space="preserve">de un evaluator autorizat. Până la desemnarea comitetului creditorilor decizia de valorificare aparține administratorului judiciar/lichidatorului judiciar. Propunerea de valorificare, inclusă în raportul prevăzut la art. 59 alin. (1), care se depune la dosarul cauzei </w:t>
      </w:r>
      <w:proofErr w:type="spellStart"/>
      <w:r w:rsidRPr="00C64753">
        <w:rPr>
          <w:rFonts w:ascii="Trebuchet MS" w:hAnsi="Trebuchet MS"/>
          <w:shd w:val="clear" w:color="auto" w:fill="FFFFFF"/>
        </w:rPr>
        <w:t>şi</w:t>
      </w:r>
      <w:proofErr w:type="spellEnd"/>
      <w:r w:rsidRPr="00C64753">
        <w:rPr>
          <w:rFonts w:ascii="Trebuchet MS" w:hAnsi="Trebuchet MS"/>
          <w:shd w:val="clear" w:color="auto" w:fill="FFFFFF"/>
        </w:rPr>
        <w:t xml:space="preserve"> se publică în extras în BPI, poate fi contestată de orice parte interesată în termen de 3 zile de la publicarea extrasului raportului în BPI. După desemnarea comitetului creditorilor, valorificarea se va face cu acordul comitetului, potrivit prevederilor art. 87 alin. (2).</w:t>
      </w:r>
      <w:r w:rsidRPr="00C64753">
        <w:rPr>
          <w:rFonts w:ascii="Trebuchet MS" w:hAnsi="Trebuchet MS" w:cs="Times New Roman"/>
        </w:rPr>
        <w:t>”</w:t>
      </w:r>
    </w:p>
    <w:p w14:paraId="12051FB1" w14:textId="77777777" w:rsidR="000C3573" w:rsidRPr="00C64753" w:rsidRDefault="000C3573" w:rsidP="004E40CB">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La articol</w:t>
      </w:r>
      <w:r w:rsidR="00250EC0" w:rsidRPr="00C64753">
        <w:rPr>
          <w:rFonts w:ascii="Trebuchet MS" w:eastAsia="Times New Roman" w:hAnsi="Trebuchet MS" w:cs="Times New Roman"/>
          <w:b/>
        </w:rPr>
        <w:t>ul</w:t>
      </w:r>
      <w:r w:rsidRPr="00C64753">
        <w:rPr>
          <w:rFonts w:ascii="Trebuchet MS" w:eastAsia="Times New Roman" w:hAnsi="Trebuchet MS" w:cs="Times New Roman"/>
          <w:b/>
        </w:rPr>
        <w:t xml:space="preserve"> 45, după litera f) a alineatului (1), se introduce o</w:t>
      </w:r>
      <w:r w:rsidR="00FB3603" w:rsidRPr="00C64753">
        <w:rPr>
          <w:rFonts w:ascii="Trebuchet MS" w:eastAsia="Times New Roman" w:hAnsi="Trebuchet MS" w:cs="Times New Roman"/>
          <w:b/>
        </w:rPr>
        <w:t xml:space="preserve"> nouă</w:t>
      </w:r>
      <w:r w:rsidRPr="00C64753">
        <w:rPr>
          <w:rFonts w:ascii="Trebuchet MS" w:eastAsia="Times New Roman" w:hAnsi="Trebuchet MS" w:cs="Times New Roman"/>
          <w:b/>
        </w:rPr>
        <w:t xml:space="preserve"> literă, </w:t>
      </w:r>
      <w:r w:rsidR="00BB31A8" w:rsidRPr="00C64753">
        <w:rPr>
          <w:rFonts w:ascii="Trebuchet MS" w:eastAsia="Times New Roman" w:hAnsi="Trebuchet MS" w:cs="Times New Roman"/>
          <w:b/>
        </w:rPr>
        <w:t>lit</w:t>
      </w:r>
      <w:r w:rsidR="00250EC0" w:rsidRPr="00C64753">
        <w:rPr>
          <w:rFonts w:ascii="Trebuchet MS" w:eastAsia="Times New Roman" w:hAnsi="Trebuchet MS" w:cs="Times New Roman"/>
          <w:b/>
        </w:rPr>
        <w:t>era</w:t>
      </w:r>
      <w:r w:rsidR="00BB31A8" w:rsidRPr="00C64753">
        <w:rPr>
          <w:rFonts w:ascii="Trebuchet MS" w:eastAsia="Times New Roman" w:hAnsi="Trebuchet MS" w:cs="Times New Roman"/>
          <w:b/>
        </w:rPr>
        <w:t xml:space="preserve"> </w:t>
      </w:r>
      <w:r w:rsidRPr="00C64753">
        <w:rPr>
          <w:rFonts w:ascii="Trebuchet MS" w:eastAsia="Times New Roman" w:hAnsi="Trebuchet MS" w:cs="Times New Roman"/>
          <w:b/>
        </w:rPr>
        <w:t>f</w:t>
      </w:r>
      <w:r w:rsidRPr="00C64753">
        <w:rPr>
          <w:rFonts w:ascii="Trebuchet MS" w:eastAsia="Times New Roman" w:hAnsi="Trebuchet MS" w:cs="Times New Roman"/>
          <w:b/>
          <w:vertAlign w:val="superscript"/>
        </w:rPr>
        <w:t>1</w:t>
      </w:r>
      <w:r w:rsidRPr="00C64753">
        <w:rPr>
          <w:rFonts w:ascii="Trebuchet MS" w:eastAsia="Times New Roman" w:hAnsi="Trebuchet MS" w:cs="Times New Roman"/>
          <w:b/>
        </w:rPr>
        <w:t xml:space="preserve">), cu următorul cuprins: </w:t>
      </w:r>
    </w:p>
    <w:p w14:paraId="699D87CA" w14:textId="77777777" w:rsidR="00466F60" w:rsidRPr="00C64753" w:rsidRDefault="000C3573" w:rsidP="004E40CB">
      <w:pPr>
        <w:spacing w:after="120" w:line="240" w:lineRule="auto"/>
        <w:ind w:firstLine="567"/>
        <w:jc w:val="both"/>
        <w:rPr>
          <w:rFonts w:ascii="Trebuchet MS" w:hAnsi="Trebuchet MS" w:cs="Times New Roman"/>
        </w:rPr>
      </w:pPr>
      <w:r w:rsidRPr="00C64753">
        <w:rPr>
          <w:rFonts w:ascii="Trebuchet MS" w:hAnsi="Trebuchet MS" w:cs="Times New Roman"/>
          <w:bCs/>
        </w:rPr>
        <w:t>„</w:t>
      </w:r>
      <w:bookmarkStart w:id="3" w:name="_Hlk72213999"/>
      <w:r w:rsidRPr="00C64753">
        <w:rPr>
          <w:rFonts w:ascii="Trebuchet MS" w:hAnsi="Trebuchet MS"/>
          <w:shd w:val="clear" w:color="auto" w:fill="FFFFFF"/>
        </w:rPr>
        <w:t>f</w:t>
      </w:r>
      <w:r w:rsidRPr="00C64753">
        <w:rPr>
          <w:rFonts w:ascii="Trebuchet MS" w:hAnsi="Trebuchet MS"/>
          <w:shd w:val="clear" w:color="auto" w:fill="FFFFFF"/>
          <w:vertAlign w:val="superscript"/>
        </w:rPr>
        <w:t>1</w:t>
      </w:r>
      <w:r w:rsidRPr="00C64753">
        <w:rPr>
          <w:rFonts w:ascii="Trebuchet MS" w:hAnsi="Trebuchet MS"/>
          <w:shd w:val="clear" w:color="auto" w:fill="FFFFFF"/>
        </w:rPr>
        <w:t xml:space="preserve">) </w:t>
      </w:r>
      <w:r w:rsidRPr="00C64753">
        <w:rPr>
          <w:rFonts w:ascii="Trebuchet MS" w:hAnsi="Trebuchet MS"/>
          <w:bCs/>
          <w:shd w:val="clear" w:color="auto" w:fill="FFFFFF"/>
        </w:rPr>
        <w:t>desemnarea</w:t>
      </w:r>
      <w:r w:rsidR="00686D2D" w:rsidRPr="00C64753">
        <w:rPr>
          <w:rFonts w:ascii="Trebuchet MS" w:hAnsi="Trebuchet MS"/>
          <w:bCs/>
          <w:shd w:val="clear" w:color="auto" w:fill="FFFFFF"/>
        </w:rPr>
        <w:t xml:space="preserve"> </w:t>
      </w:r>
      <w:r w:rsidRPr="00C64753">
        <w:rPr>
          <w:rFonts w:ascii="Trebuchet MS" w:hAnsi="Trebuchet MS"/>
          <w:bCs/>
          <w:shd w:val="clear" w:color="auto" w:fill="FFFFFF"/>
        </w:rPr>
        <w:t>primului comitet al creditorilor și confirmarea, prin încheiere, a comitetului creditorilor desemnat de adunarea creditorilor</w:t>
      </w:r>
      <w:r w:rsidRPr="00C64753">
        <w:rPr>
          <w:rFonts w:ascii="Trebuchet MS" w:hAnsi="Trebuchet MS"/>
          <w:shd w:val="clear" w:color="auto" w:fill="FFFFFF"/>
        </w:rPr>
        <w:t>.</w:t>
      </w:r>
      <w:bookmarkEnd w:id="3"/>
      <w:r w:rsidRPr="00C64753">
        <w:rPr>
          <w:rFonts w:ascii="Trebuchet MS" w:hAnsi="Trebuchet MS" w:cs="Times New Roman"/>
        </w:rPr>
        <w:t>”</w:t>
      </w:r>
    </w:p>
    <w:p w14:paraId="5B6F3CF4" w14:textId="77777777" w:rsidR="00F81278" w:rsidRPr="00C64753" w:rsidRDefault="00F81278" w:rsidP="004E40CB">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 xml:space="preserve">Alineatul (8) al articolului 48 se modifică </w:t>
      </w:r>
      <w:proofErr w:type="spellStart"/>
      <w:r w:rsidRPr="00C64753">
        <w:rPr>
          <w:rFonts w:ascii="Trebuchet MS" w:eastAsia="Times New Roman" w:hAnsi="Trebuchet MS" w:cs="Times New Roman"/>
          <w:b/>
        </w:rPr>
        <w:t>şi</w:t>
      </w:r>
      <w:proofErr w:type="spellEnd"/>
      <w:r w:rsidRPr="00C64753">
        <w:rPr>
          <w:rFonts w:ascii="Trebuchet MS" w:eastAsia="Times New Roman" w:hAnsi="Trebuchet MS" w:cs="Times New Roman"/>
          <w:b/>
        </w:rPr>
        <w:t xml:space="preserve"> va avea următorul cuprins:</w:t>
      </w:r>
    </w:p>
    <w:p w14:paraId="55823E0C" w14:textId="77777777" w:rsidR="00F81278" w:rsidRPr="00C64753" w:rsidRDefault="00F81278" w:rsidP="004E40CB">
      <w:pPr>
        <w:shd w:val="clear" w:color="auto" w:fill="FFFFFF"/>
        <w:spacing w:after="120" w:line="240" w:lineRule="auto"/>
        <w:ind w:firstLine="567"/>
        <w:jc w:val="both"/>
        <w:rPr>
          <w:rFonts w:ascii="Trebuchet MS" w:eastAsia="Times New Roman" w:hAnsi="Trebuchet MS" w:cs="Times New Roman"/>
          <w:b/>
        </w:rPr>
      </w:pPr>
      <w:r w:rsidRPr="00C64753">
        <w:rPr>
          <w:rFonts w:ascii="Trebuchet MS" w:eastAsia="Times New Roman" w:hAnsi="Trebuchet MS" w:cs="Times New Roman"/>
          <w:b/>
        </w:rPr>
        <w:t>„</w:t>
      </w:r>
      <w:r w:rsidRPr="00C64753">
        <w:rPr>
          <w:rFonts w:ascii="Trebuchet MS" w:hAnsi="Trebuchet MS"/>
          <w:shd w:val="clear" w:color="auto" w:fill="FFFFFF"/>
        </w:rPr>
        <w:t xml:space="preserve">(8) Cererea prevăzută la alin. (7) va fi depusă la dosarul cauzei, inclusiv în format electronic, în termen de </w:t>
      </w:r>
      <w:r w:rsidRPr="00C64753">
        <w:rPr>
          <w:rFonts w:ascii="Trebuchet MS" w:hAnsi="Trebuchet MS"/>
          <w:bCs/>
          <w:shd w:val="clear" w:color="auto" w:fill="FFFFFF"/>
        </w:rPr>
        <w:t>7 zile</w:t>
      </w:r>
      <w:r w:rsidRPr="00C64753">
        <w:rPr>
          <w:rFonts w:ascii="Trebuchet MS" w:hAnsi="Trebuchet MS"/>
          <w:shd w:val="clear" w:color="auto" w:fill="FFFFFF"/>
        </w:rPr>
        <w:t xml:space="preserve"> de la data publicării în BPI a procesului-verbal al adunării creditorilor </w:t>
      </w:r>
      <w:proofErr w:type="spellStart"/>
      <w:r w:rsidRPr="00C64753">
        <w:rPr>
          <w:rFonts w:ascii="Trebuchet MS" w:hAnsi="Trebuchet MS"/>
          <w:shd w:val="clear" w:color="auto" w:fill="FFFFFF"/>
        </w:rPr>
        <w:t>şi</w:t>
      </w:r>
      <w:proofErr w:type="spellEnd"/>
      <w:r w:rsidRPr="00C64753">
        <w:rPr>
          <w:rFonts w:ascii="Trebuchet MS" w:hAnsi="Trebuchet MS"/>
          <w:shd w:val="clear" w:color="auto" w:fill="FFFFFF"/>
        </w:rPr>
        <w:t xml:space="preserve"> va fi soluționată în camera de consiliu, cu citarea celui care a introdus cererea, a administratorului judiciar/lichidatorului judiciar </w:t>
      </w:r>
      <w:proofErr w:type="spellStart"/>
      <w:r w:rsidRPr="00C64753">
        <w:rPr>
          <w:rFonts w:ascii="Trebuchet MS" w:hAnsi="Trebuchet MS"/>
          <w:shd w:val="clear" w:color="auto" w:fill="FFFFFF"/>
        </w:rPr>
        <w:t>şi</w:t>
      </w:r>
      <w:proofErr w:type="spellEnd"/>
      <w:r w:rsidRPr="00C64753">
        <w:rPr>
          <w:rFonts w:ascii="Trebuchet MS" w:hAnsi="Trebuchet MS"/>
          <w:shd w:val="clear" w:color="auto" w:fill="FFFFFF"/>
        </w:rPr>
        <w:t xml:space="preserve"> a creditorilor. Citarea </w:t>
      </w:r>
      <w:r w:rsidR="000C3573" w:rsidRPr="00C64753">
        <w:rPr>
          <w:rFonts w:ascii="Trebuchet MS" w:hAnsi="Trebuchet MS"/>
          <w:shd w:val="clear" w:color="auto" w:fill="FFFFFF"/>
        </w:rPr>
        <w:t>părților</w:t>
      </w:r>
      <w:r w:rsidRPr="00C64753">
        <w:rPr>
          <w:rFonts w:ascii="Trebuchet MS" w:hAnsi="Trebuchet MS"/>
          <w:shd w:val="clear" w:color="auto" w:fill="FFFFFF"/>
        </w:rPr>
        <w:t xml:space="preserve"> </w:t>
      </w:r>
      <w:proofErr w:type="spellStart"/>
      <w:r w:rsidRPr="00C64753">
        <w:rPr>
          <w:rFonts w:ascii="Trebuchet MS" w:hAnsi="Trebuchet MS"/>
          <w:shd w:val="clear" w:color="auto" w:fill="FFFFFF"/>
        </w:rPr>
        <w:t>şi</w:t>
      </w:r>
      <w:proofErr w:type="spellEnd"/>
      <w:r w:rsidRPr="00C64753">
        <w:rPr>
          <w:rFonts w:ascii="Trebuchet MS" w:hAnsi="Trebuchet MS"/>
          <w:shd w:val="clear" w:color="auto" w:fill="FFFFFF"/>
        </w:rPr>
        <w:t xml:space="preserve"> comunicarea actelor către aceștia se fac prin BPI.”</w:t>
      </w:r>
    </w:p>
    <w:p w14:paraId="0093314C" w14:textId="77777777" w:rsidR="001742B0" w:rsidRPr="00C64753" w:rsidRDefault="00B908CC" w:rsidP="004E40CB">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bCs/>
        </w:rPr>
      </w:pPr>
      <w:r w:rsidRPr="00C64753">
        <w:rPr>
          <w:rFonts w:ascii="Trebuchet MS" w:hAnsi="Trebuchet MS" w:cs="Times New Roman"/>
          <w:b/>
          <w:bCs/>
        </w:rPr>
        <w:t xml:space="preserve"> </w:t>
      </w:r>
      <w:r w:rsidR="009E698B" w:rsidRPr="00C64753">
        <w:rPr>
          <w:rFonts w:ascii="Trebuchet MS" w:eastAsia="Times New Roman" w:hAnsi="Trebuchet MS" w:cs="Times New Roman"/>
          <w:b/>
        </w:rPr>
        <w:t>Alineatele</w:t>
      </w:r>
      <w:r w:rsidR="009E698B" w:rsidRPr="00C64753">
        <w:rPr>
          <w:rFonts w:ascii="Trebuchet MS" w:hAnsi="Trebuchet MS" w:cs="Times New Roman"/>
          <w:b/>
          <w:bCs/>
        </w:rPr>
        <w:t xml:space="preserve"> (1) </w:t>
      </w:r>
      <w:proofErr w:type="spellStart"/>
      <w:r w:rsidR="009E698B" w:rsidRPr="00C64753">
        <w:rPr>
          <w:rFonts w:ascii="Trebuchet MS" w:hAnsi="Trebuchet MS" w:cs="Times New Roman"/>
          <w:b/>
          <w:bCs/>
        </w:rPr>
        <w:t>şi</w:t>
      </w:r>
      <w:proofErr w:type="spellEnd"/>
      <w:r w:rsidR="009E698B" w:rsidRPr="00C64753">
        <w:rPr>
          <w:rFonts w:ascii="Trebuchet MS" w:hAnsi="Trebuchet MS" w:cs="Times New Roman"/>
          <w:b/>
          <w:bCs/>
        </w:rPr>
        <w:t xml:space="preserve"> (4) ale </w:t>
      </w:r>
      <w:r w:rsidR="00466F60" w:rsidRPr="00C64753">
        <w:rPr>
          <w:rFonts w:ascii="Trebuchet MS" w:hAnsi="Trebuchet MS" w:cs="Times New Roman"/>
          <w:b/>
          <w:bCs/>
        </w:rPr>
        <w:t>articolul</w:t>
      </w:r>
      <w:r w:rsidR="009E698B" w:rsidRPr="00C64753">
        <w:rPr>
          <w:rFonts w:ascii="Trebuchet MS" w:hAnsi="Trebuchet MS" w:cs="Times New Roman"/>
          <w:b/>
          <w:bCs/>
        </w:rPr>
        <w:t>ui</w:t>
      </w:r>
      <w:r w:rsidR="00466F60" w:rsidRPr="00C64753">
        <w:rPr>
          <w:rFonts w:ascii="Trebuchet MS" w:hAnsi="Trebuchet MS" w:cs="Times New Roman"/>
          <w:b/>
          <w:bCs/>
        </w:rPr>
        <w:t xml:space="preserve"> </w:t>
      </w:r>
      <w:r w:rsidR="009E698B" w:rsidRPr="00C64753">
        <w:rPr>
          <w:rFonts w:ascii="Trebuchet MS" w:hAnsi="Trebuchet MS" w:cs="Times New Roman"/>
          <w:b/>
          <w:bCs/>
        </w:rPr>
        <w:t>5</w:t>
      </w:r>
      <w:r w:rsidR="00466F60" w:rsidRPr="00C64753">
        <w:rPr>
          <w:rFonts w:ascii="Trebuchet MS" w:hAnsi="Trebuchet MS" w:cs="Times New Roman"/>
          <w:b/>
          <w:bCs/>
        </w:rPr>
        <w:t xml:space="preserve">0, se </w:t>
      </w:r>
      <w:r w:rsidR="009E698B" w:rsidRPr="00C64753">
        <w:rPr>
          <w:rFonts w:ascii="Trebuchet MS" w:hAnsi="Trebuchet MS" w:cs="Times New Roman"/>
          <w:b/>
          <w:bCs/>
        </w:rPr>
        <w:t xml:space="preserve">modifică </w:t>
      </w:r>
      <w:proofErr w:type="spellStart"/>
      <w:r w:rsidR="009E698B" w:rsidRPr="00C64753">
        <w:rPr>
          <w:rFonts w:ascii="Trebuchet MS" w:hAnsi="Trebuchet MS" w:cs="Times New Roman"/>
          <w:b/>
          <w:bCs/>
        </w:rPr>
        <w:t>şi</w:t>
      </w:r>
      <w:proofErr w:type="spellEnd"/>
      <w:r w:rsidR="009E698B" w:rsidRPr="00C64753">
        <w:rPr>
          <w:rFonts w:ascii="Trebuchet MS" w:hAnsi="Trebuchet MS" w:cs="Times New Roman"/>
          <w:b/>
          <w:bCs/>
        </w:rPr>
        <w:t xml:space="preserve"> vor avea</w:t>
      </w:r>
      <w:r w:rsidR="00466F60" w:rsidRPr="00C64753">
        <w:rPr>
          <w:rFonts w:ascii="Trebuchet MS" w:hAnsi="Trebuchet MS" w:cs="Times New Roman"/>
          <w:b/>
          <w:bCs/>
        </w:rPr>
        <w:t xml:space="preserve"> cu următorul cuprins:</w:t>
      </w:r>
    </w:p>
    <w:p w14:paraId="29D6E968" w14:textId="77777777" w:rsidR="00862B4D" w:rsidRPr="00C64753" w:rsidRDefault="00466F60" w:rsidP="004E40CB">
      <w:pPr>
        <w:autoSpaceDE w:val="0"/>
        <w:autoSpaceDN w:val="0"/>
        <w:spacing w:after="120" w:line="240" w:lineRule="auto"/>
        <w:ind w:firstLine="567"/>
        <w:jc w:val="both"/>
        <w:rPr>
          <w:rFonts w:ascii="Trebuchet MS" w:hAnsi="Trebuchet MS"/>
          <w:bCs/>
        </w:rPr>
      </w:pPr>
      <w:r w:rsidRPr="00C64753">
        <w:rPr>
          <w:rFonts w:ascii="Trebuchet MS" w:hAnsi="Trebuchet MS" w:cs="Times New Roman"/>
        </w:rPr>
        <w:t>„</w:t>
      </w:r>
      <w:r w:rsidR="00862B4D" w:rsidRPr="00C64753">
        <w:rPr>
          <w:rFonts w:ascii="Trebuchet MS" w:hAnsi="Trebuchet MS"/>
        </w:rPr>
        <w:t>(1)</w:t>
      </w:r>
      <w:r w:rsidR="00862B4D" w:rsidRPr="00C64753">
        <w:rPr>
          <w:rFonts w:ascii="Trebuchet MS" w:hAnsi="Trebuchet MS"/>
          <w:bCs/>
        </w:rPr>
        <w:t xml:space="preserve"> Judecătorul-sindic poate desemna, în raport cu numărul creditorilor, un comitet format din 3, 5 sau 7  creditori, dintre cei cu drept de vot, cu creanțele beneficiind de cauze de preferință, </w:t>
      </w:r>
      <w:r w:rsidR="00862B4D" w:rsidRPr="00C64753">
        <w:rPr>
          <w:rFonts w:ascii="Trebuchet MS" w:hAnsi="Trebuchet MS"/>
        </w:rPr>
        <w:t>creanțele salariale,</w:t>
      </w:r>
      <w:r w:rsidR="00862B4D" w:rsidRPr="00C64753">
        <w:rPr>
          <w:rFonts w:ascii="Trebuchet MS" w:hAnsi="Trebuchet MS"/>
          <w:bCs/>
        </w:rPr>
        <w:t xml:space="preserve"> creanțele bugetare </w:t>
      </w:r>
      <w:proofErr w:type="spellStart"/>
      <w:r w:rsidR="00862B4D" w:rsidRPr="00C64753">
        <w:rPr>
          <w:rFonts w:ascii="Trebuchet MS" w:hAnsi="Trebuchet MS"/>
          <w:bCs/>
        </w:rPr>
        <w:t>şi</w:t>
      </w:r>
      <w:proofErr w:type="spellEnd"/>
      <w:r w:rsidR="00862B4D" w:rsidRPr="00C64753">
        <w:rPr>
          <w:rFonts w:ascii="Trebuchet MS" w:hAnsi="Trebuchet MS"/>
          <w:bCs/>
        </w:rPr>
        <w:t xml:space="preserve"> chirografare cele mai mari, prin valoare. Dacă, din cauza numărului mic de creditori, judecătorul-sindic nu consideră necesară constituirea unui comitet al creditorilor, </w:t>
      </w:r>
      <w:proofErr w:type="spellStart"/>
      <w:r w:rsidR="00862B4D" w:rsidRPr="00C64753">
        <w:rPr>
          <w:rFonts w:ascii="Trebuchet MS" w:hAnsi="Trebuchet MS"/>
          <w:bCs/>
        </w:rPr>
        <w:t>atribuţiile</w:t>
      </w:r>
      <w:proofErr w:type="spellEnd"/>
      <w:r w:rsidR="00862B4D" w:rsidRPr="00C64753">
        <w:rPr>
          <w:rFonts w:ascii="Trebuchet MS" w:hAnsi="Trebuchet MS"/>
          <w:bCs/>
        </w:rPr>
        <w:t xml:space="preserve"> comitetului vor fi exercitate de adunarea creditorilor.</w:t>
      </w:r>
    </w:p>
    <w:p w14:paraId="34C5087C" w14:textId="77777777" w:rsidR="00466F60" w:rsidRPr="00C64753" w:rsidRDefault="00862B4D" w:rsidP="00862B4D">
      <w:pPr>
        <w:jc w:val="both"/>
        <w:rPr>
          <w:rFonts w:ascii="Trebuchet MS" w:hAnsi="Trebuchet MS"/>
          <w:bCs/>
        </w:rPr>
      </w:pPr>
      <w:r w:rsidRPr="00C64753">
        <w:rPr>
          <w:rFonts w:ascii="Trebuchet MS" w:hAnsi="Trebuchet MS"/>
          <w:bCs/>
        </w:rPr>
        <w:lastRenderedPageBreak/>
        <w:t xml:space="preserve">     (4) În cadrul primei </w:t>
      </w:r>
      <w:proofErr w:type="spellStart"/>
      <w:r w:rsidRPr="00C64753">
        <w:rPr>
          <w:rFonts w:ascii="Trebuchet MS" w:hAnsi="Trebuchet MS"/>
          <w:bCs/>
        </w:rPr>
        <w:t>şedinţe</w:t>
      </w:r>
      <w:proofErr w:type="spellEnd"/>
      <w:r w:rsidRPr="00C64753">
        <w:rPr>
          <w:rFonts w:ascii="Trebuchet MS" w:hAnsi="Trebuchet MS"/>
          <w:bCs/>
        </w:rPr>
        <w:t xml:space="preserve"> a adunării creditorilor, </w:t>
      </w:r>
      <w:proofErr w:type="spellStart"/>
      <w:r w:rsidRPr="00C64753">
        <w:rPr>
          <w:rFonts w:ascii="Trebuchet MS" w:hAnsi="Trebuchet MS"/>
          <w:bCs/>
        </w:rPr>
        <w:t>aceştia</w:t>
      </w:r>
      <w:proofErr w:type="spellEnd"/>
      <w:r w:rsidRPr="00C64753">
        <w:rPr>
          <w:rFonts w:ascii="Trebuchet MS" w:hAnsi="Trebuchet MS"/>
          <w:bCs/>
        </w:rPr>
        <w:t xml:space="preserve"> vor alege un comitet format din 3, 5  sau 7 creditori, dintre primii 20 de creditori cu drept de vot, dintre cei </w:t>
      </w:r>
      <w:proofErr w:type="spellStart"/>
      <w:r w:rsidRPr="00C64753">
        <w:rPr>
          <w:rFonts w:ascii="Trebuchet MS" w:hAnsi="Trebuchet MS"/>
          <w:bCs/>
        </w:rPr>
        <w:t>deţinând</w:t>
      </w:r>
      <w:proofErr w:type="spellEnd"/>
      <w:r w:rsidRPr="00C64753">
        <w:rPr>
          <w:rFonts w:ascii="Trebuchet MS" w:hAnsi="Trebuchet MS"/>
          <w:bCs/>
        </w:rPr>
        <w:t xml:space="preserve"> </w:t>
      </w:r>
      <w:proofErr w:type="spellStart"/>
      <w:r w:rsidRPr="00C64753">
        <w:rPr>
          <w:rFonts w:ascii="Trebuchet MS" w:hAnsi="Trebuchet MS"/>
          <w:bCs/>
        </w:rPr>
        <w:t>creanţe</w:t>
      </w:r>
      <w:proofErr w:type="spellEnd"/>
      <w:r w:rsidRPr="00C64753">
        <w:rPr>
          <w:rFonts w:ascii="Trebuchet MS" w:hAnsi="Trebuchet MS"/>
          <w:bCs/>
        </w:rPr>
        <w:t xml:space="preserve"> ce beneficiază de cauze de </w:t>
      </w:r>
      <w:proofErr w:type="spellStart"/>
      <w:r w:rsidRPr="00C64753">
        <w:rPr>
          <w:rFonts w:ascii="Trebuchet MS" w:hAnsi="Trebuchet MS"/>
          <w:bCs/>
        </w:rPr>
        <w:t>preferinţă</w:t>
      </w:r>
      <w:proofErr w:type="spellEnd"/>
      <w:r w:rsidRPr="00C64753">
        <w:rPr>
          <w:rFonts w:ascii="Trebuchet MS" w:hAnsi="Trebuchet MS"/>
          <w:bCs/>
        </w:rPr>
        <w:t xml:space="preserve">, </w:t>
      </w:r>
      <w:r w:rsidRPr="00C64753">
        <w:rPr>
          <w:rFonts w:ascii="Trebuchet MS" w:hAnsi="Trebuchet MS"/>
        </w:rPr>
        <w:t>creanțe salariale</w:t>
      </w:r>
      <w:r w:rsidRPr="00C64753">
        <w:rPr>
          <w:rFonts w:ascii="Trebuchet MS" w:hAnsi="Trebuchet MS"/>
          <w:bCs/>
        </w:rPr>
        <w:t xml:space="preserve">, </w:t>
      </w:r>
      <w:proofErr w:type="spellStart"/>
      <w:r w:rsidRPr="00C64753">
        <w:rPr>
          <w:rFonts w:ascii="Trebuchet MS" w:hAnsi="Trebuchet MS"/>
          <w:bCs/>
        </w:rPr>
        <w:t>creanţe</w:t>
      </w:r>
      <w:proofErr w:type="spellEnd"/>
      <w:r w:rsidRPr="00C64753">
        <w:rPr>
          <w:rFonts w:ascii="Trebuchet MS" w:hAnsi="Trebuchet MS"/>
          <w:bCs/>
        </w:rPr>
        <w:t xml:space="preserve"> bugetare </w:t>
      </w:r>
      <w:proofErr w:type="spellStart"/>
      <w:r w:rsidRPr="00C64753">
        <w:rPr>
          <w:rFonts w:ascii="Trebuchet MS" w:hAnsi="Trebuchet MS"/>
          <w:bCs/>
        </w:rPr>
        <w:t>şi</w:t>
      </w:r>
      <w:proofErr w:type="spellEnd"/>
      <w:r w:rsidRPr="00C64753">
        <w:rPr>
          <w:rFonts w:ascii="Trebuchet MS" w:hAnsi="Trebuchet MS"/>
          <w:bCs/>
        </w:rPr>
        <w:t xml:space="preserve"> </w:t>
      </w:r>
      <w:proofErr w:type="spellStart"/>
      <w:r w:rsidRPr="00C64753">
        <w:rPr>
          <w:rFonts w:ascii="Trebuchet MS" w:hAnsi="Trebuchet MS"/>
          <w:bCs/>
        </w:rPr>
        <w:t>creanţe</w:t>
      </w:r>
      <w:proofErr w:type="spellEnd"/>
      <w:r w:rsidRPr="00C64753">
        <w:rPr>
          <w:rFonts w:ascii="Trebuchet MS" w:hAnsi="Trebuchet MS"/>
          <w:bCs/>
        </w:rPr>
        <w:t xml:space="preserve"> chirografare, cele mai mari în ordinea valorii </w:t>
      </w:r>
      <w:proofErr w:type="spellStart"/>
      <w:r w:rsidRPr="00C64753">
        <w:rPr>
          <w:rFonts w:ascii="Trebuchet MS" w:hAnsi="Trebuchet MS"/>
          <w:bCs/>
        </w:rPr>
        <w:t>şi</w:t>
      </w:r>
      <w:proofErr w:type="spellEnd"/>
      <w:r w:rsidRPr="00C64753">
        <w:rPr>
          <w:rFonts w:ascii="Trebuchet MS" w:hAnsi="Trebuchet MS"/>
          <w:bCs/>
        </w:rPr>
        <w:t xml:space="preserve"> care se oferă voluntar, </w:t>
      </w:r>
      <w:proofErr w:type="spellStart"/>
      <w:r w:rsidRPr="00C64753">
        <w:rPr>
          <w:rFonts w:ascii="Trebuchet MS" w:hAnsi="Trebuchet MS"/>
          <w:bCs/>
        </w:rPr>
        <w:t>selecţia</w:t>
      </w:r>
      <w:proofErr w:type="spellEnd"/>
      <w:r w:rsidRPr="00C64753">
        <w:rPr>
          <w:rFonts w:ascii="Trebuchet MS" w:hAnsi="Trebuchet MS"/>
          <w:bCs/>
        </w:rPr>
        <w:t xml:space="preserve"> fiind efectuată prin întrunirea acestor criterii cumulative pe baza celui mai mare procentaj de vot din valoarea creanțelor prezente. Comitetul astfel desemnat va înlocui comitetul desemnat anterior de judecătorul</w:t>
      </w:r>
      <w:r w:rsidRPr="00C64753">
        <w:rPr>
          <w:rFonts w:ascii="Trebuchet MS" w:hAnsi="Trebuchet MS"/>
          <w:bCs/>
        </w:rPr>
        <w:noBreakHyphen/>
        <w:t>sindic.</w:t>
      </w:r>
      <w:r w:rsidR="00466F60" w:rsidRPr="00C64753">
        <w:rPr>
          <w:rFonts w:ascii="Trebuchet MS" w:eastAsia="Times New Roman" w:hAnsi="Trebuchet MS" w:cs="Times New Roman"/>
        </w:rPr>
        <w:t>”</w:t>
      </w:r>
    </w:p>
    <w:p w14:paraId="05E349E4" w14:textId="77777777" w:rsidR="00466F60" w:rsidRPr="00C64753" w:rsidRDefault="00305E04" w:rsidP="00F03D97">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hAnsi="Trebuchet MS" w:cs="Times New Roman"/>
          <w:b/>
          <w:bCs/>
        </w:rPr>
        <w:t>După</w:t>
      </w:r>
      <w:r w:rsidRPr="00C64753">
        <w:rPr>
          <w:rFonts w:ascii="Trebuchet MS" w:eastAsia="Times New Roman" w:hAnsi="Trebuchet MS" w:cs="Times New Roman"/>
          <w:b/>
        </w:rPr>
        <w:t xml:space="preserve"> a</w:t>
      </w:r>
      <w:r w:rsidR="00466F60" w:rsidRPr="00C64753">
        <w:rPr>
          <w:rFonts w:ascii="Trebuchet MS" w:eastAsia="Times New Roman" w:hAnsi="Trebuchet MS" w:cs="Times New Roman"/>
          <w:b/>
        </w:rPr>
        <w:t>lineatul (</w:t>
      </w:r>
      <w:r w:rsidR="00381463" w:rsidRPr="00C64753">
        <w:rPr>
          <w:rFonts w:ascii="Trebuchet MS" w:eastAsia="Times New Roman" w:hAnsi="Trebuchet MS" w:cs="Times New Roman"/>
          <w:b/>
        </w:rPr>
        <w:t>5</w:t>
      </w:r>
      <w:r w:rsidR="00466F60" w:rsidRPr="00C64753">
        <w:rPr>
          <w:rFonts w:ascii="Trebuchet MS" w:eastAsia="Times New Roman" w:hAnsi="Trebuchet MS" w:cs="Times New Roman"/>
          <w:b/>
        </w:rPr>
        <w:t xml:space="preserve">) al articolului </w:t>
      </w:r>
      <w:r w:rsidR="00381463" w:rsidRPr="00C64753">
        <w:rPr>
          <w:rFonts w:ascii="Trebuchet MS" w:eastAsia="Times New Roman" w:hAnsi="Trebuchet MS" w:cs="Times New Roman"/>
          <w:b/>
        </w:rPr>
        <w:t xml:space="preserve">50, se introduc </w:t>
      </w:r>
      <w:r w:rsidR="005D1D66" w:rsidRPr="00C64753">
        <w:rPr>
          <w:rFonts w:ascii="Trebuchet MS" w:eastAsia="Times New Roman" w:hAnsi="Trebuchet MS" w:cs="Times New Roman"/>
          <w:b/>
        </w:rPr>
        <w:t>trei</w:t>
      </w:r>
      <w:r w:rsidR="00381463" w:rsidRPr="00C64753">
        <w:rPr>
          <w:rFonts w:ascii="Trebuchet MS" w:eastAsia="Times New Roman" w:hAnsi="Trebuchet MS" w:cs="Times New Roman"/>
          <w:b/>
        </w:rPr>
        <w:t xml:space="preserve"> </w:t>
      </w:r>
      <w:r w:rsidR="00862B4D" w:rsidRPr="00C64753">
        <w:rPr>
          <w:rFonts w:ascii="Trebuchet MS" w:eastAsia="Times New Roman" w:hAnsi="Trebuchet MS" w:cs="Times New Roman"/>
          <w:b/>
        </w:rPr>
        <w:t xml:space="preserve">noi </w:t>
      </w:r>
      <w:r w:rsidR="00381463" w:rsidRPr="00C64753">
        <w:rPr>
          <w:rFonts w:ascii="Trebuchet MS" w:eastAsia="Times New Roman" w:hAnsi="Trebuchet MS" w:cs="Times New Roman"/>
          <w:b/>
        </w:rPr>
        <w:t>alineate, alin</w:t>
      </w:r>
      <w:r w:rsidR="005D1D66" w:rsidRPr="00C64753">
        <w:rPr>
          <w:rFonts w:ascii="Trebuchet MS" w:eastAsia="Times New Roman" w:hAnsi="Trebuchet MS" w:cs="Times New Roman"/>
          <w:b/>
        </w:rPr>
        <w:t xml:space="preserve">eatele </w:t>
      </w:r>
      <w:r w:rsidR="00381463" w:rsidRPr="00C64753">
        <w:rPr>
          <w:rFonts w:ascii="Trebuchet MS" w:eastAsia="Times New Roman" w:hAnsi="Trebuchet MS" w:cs="Times New Roman"/>
          <w:b/>
        </w:rPr>
        <w:t>(5</w:t>
      </w:r>
      <w:r w:rsidR="00381463" w:rsidRPr="00C64753">
        <w:rPr>
          <w:rFonts w:ascii="Trebuchet MS" w:eastAsia="Times New Roman" w:hAnsi="Trebuchet MS" w:cs="Times New Roman"/>
          <w:b/>
          <w:vertAlign w:val="superscript"/>
        </w:rPr>
        <w:t>1</w:t>
      </w:r>
      <w:r w:rsidR="00381463" w:rsidRPr="00C64753">
        <w:rPr>
          <w:rFonts w:ascii="Trebuchet MS" w:eastAsia="Times New Roman" w:hAnsi="Trebuchet MS" w:cs="Times New Roman"/>
          <w:b/>
        </w:rPr>
        <w:t xml:space="preserve">) </w:t>
      </w:r>
      <w:r w:rsidR="005D1D66" w:rsidRPr="00C64753">
        <w:rPr>
          <w:rFonts w:ascii="Trebuchet MS" w:eastAsia="Times New Roman" w:hAnsi="Trebuchet MS" w:cs="Times New Roman"/>
          <w:b/>
        </w:rPr>
        <w:t>-</w:t>
      </w:r>
      <w:r w:rsidR="00381463" w:rsidRPr="00C64753">
        <w:rPr>
          <w:rFonts w:ascii="Trebuchet MS" w:eastAsia="Times New Roman" w:hAnsi="Trebuchet MS" w:cs="Times New Roman"/>
          <w:b/>
        </w:rPr>
        <w:t xml:space="preserve"> (5</w:t>
      </w:r>
      <w:r w:rsidR="005D1D66" w:rsidRPr="00C64753">
        <w:rPr>
          <w:rFonts w:ascii="Trebuchet MS" w:eastAsia="Times New Roman" w:hAnsi="Trebuchet MS" w:cs="Times New Roman"/>
          <w:b/>
          <w:vertAlign w:val="superscript"/>
        </w:rPr>
        <w:t>3</w:t>
      </w:r>
      <w:r w:rsidR="00381463" w:rsidRPr="00C64753">
        <w:rPr>
          <w:rFonts w:ascii="Trebuchet MS" w:eastAsia="Times New Roman" w:hAnsi="Trebuchet MS" w:cs="Times New Roman"/>
          <w:b/>
        </w:rPr>
        <w:t>),</w:t>
      </w:r>
      <w:r w:rsidR="005D1D66" w:rsidRPr="00C64753">
        <w:rPr>
          <w:rFonts w:ascii="Trebuchet MS" w:eastAsia="Times New Roman" w:hAnsi="Trebuchet MS" w:cs="Times New Roman"/>
          <w:b/>
        </w:rPr>
        <w:t xml:space="preserve"> </w:t>
      </w:r>
      <w:r w:rsidR="00381463" w:rsidRPr="00C64753">
        <w:rPr>
          <w:rFonts w:ascii="Trebuchet MS" w:eastAsia="Times New Roman" w:hAnsi="Trebuchet MS" w:cs="Times New Roman"/>
          <w:b/>
        </w:rPr>
        <w:t>cu</w:t>
      </w:r>
      <w:r w:rsidR="00466F60" w:rsidRPr="00C64753">
        <w:rPr>
          <w:rFonts w:ascii="Trebuchet MS" w:eastAsia="Times New Roman" w:hAnsi="Trebuchet MS" w:cs="Times New Roman"/>
          <w:b/>
        </w:rPr>
        <w:t xml:space="preserve"> următorul cuprins:</w:t>
      </w:r>
    </w:p>
    <w:p w14:paraId="7B965A92" w14:textId="77777777" w:rsidR="00862B4D" w:rsidRPr="00C64753" w:rsidRDefault="00862B4D" w:rsidP="00F03D97">
      <w:pPr>
        <w:ind w:firstLine="425"/>
        <w:jc w:val="both"/>
        <w:rPr>
          <w:rFonts w:ascii="Trebuchet MS" w:hAnsi="Trebuchet MS"/>
        </w:rPr>
      </w:pPr>
      <w:bookmarkStart w:id="4" w:name="_Hlk205825327"/>
      <w:r w:rsidRPr="00C64753">
        <w:rPr>
          <w:rFonts w:ascii="Trebuchet MS" w:hAnsi="Trebuchet MS" w:cs="Times New Roman"/>
          <w:bCs/>
        </w:rPr>
        <w:t>„</w:t>
      </w:r>
      <w:r w:rsidRPr="00C64753">
        <w:rPr>
          <w:rFonts w:ascii="Trebuchet MS" w:hAnsi="Trebuchet MS"/>
        </w:rPr>
        <w:t>(5</w:t>
      </w:r>
      <w:r w:rsidRPr="00C64753">
        <w:rPr>
          <w:rFonts w:ascii="Trebuchet MS" w:hAnsi="Trebuchet MS"/>
          <w:vertAlign w:val="superscript"/>
        </w:rPr>
        <w:t>1</w:t>
      </w:r>
      <w:r w:rsidRPr="00C64753">
        <w:rPr>
          <w:rFonts w:ascii="Trebuchet MS" w:hAnsi="Trebuchet MS"/>
        </w:rPr>
        <w:t>)</w:t>
      </w:r>
      <w:r w:rsidRPr="00C64753">
        <w:rPr>
          <w:rFonts w:ascii="Trebuchet MS" w:hAnsi="Trebuchet MS"/>
          <w:vertAlign w:val="superscript"/>
        </w:rPr>
        <w:t xml:space="preserve">  </w:t>
      </w:r>
      <w:r w:rsidRPr="00C64753">
        <w:rPr>
          <w:rFonts w:ascii="Trebuchet MS" w:hAnsi="Trebuchet MS"/>
        </w:rPr>
        <w:t>Nu va putea fi desemnat în calitate de membru în comitetul creditorilor mai mult de un creditor care face parte din categoria persoanelor strâns legate de debitor</w:t>
      </w:r>
      <w:r w:rsidRPr="00C64753">
        <w:rPr>
          <w:rFonts w:ascii="Trebuchet MS" w:hAnsi="Trebuchet MS"/>
          <w:b/>
        </w:rPr>
        <w:t xml:space="preserve"> </w:t>
      </w:r>
      <w:r w:rsidRPr="00C64753">
        <w:rPr>
          <w:rFonts w:ascii="Trebuchet MS" w:hAnsi="Trebuchet MS"/>
        </w:rPr>
        <w:t>prevăzute la art. 5 pct. 42</w:t>
      </w:r>
      <w:r w:rsidR="00D52885" w:rsidRPr="00C64753">
        <w:rPr>
          <w:rFonts w:ascii="Trebuchet MS" w:hAnsi="Trebuchet MS"/>
          <w:vertAlign w:val="superscript"/>
        </w:rPr>
        <w:t>2</w:t>
      </w:r>
      <w:r w:rsidRPr="00C64753">
        <w:rPr>
          <w:rFonts w:ascii="Trebuchet MS" w:hAnsi="Trebuchet MS"/>
        </w:rPr>
        <w:t xml:space="preserve"> lit. a)-c) și f), iar acesta nu va putea deține calitatea de președinte.</w:t>
      </w:r>
    </w:p>
    <w:p w14:paraId="521D9813" w14:textId="77777777" w:rsidR="00862B4D" w:rsidRPr="00C64753" w:rsidRDefault="00B908CC" w:rsidP="00862B4D">
      <w:pPr>
        <w:autoSpaceDE w:val="0"/>
        <w:autoSpaceDN w:val="0"/>
        <w:adjustRightInd w:val="0"/>
        <w:jc w:val="both"/>
        <w:rPr>
          <w:rFonts w:ascii="Trebuchet MS" w:hAnsi="Trebuchet MS"/>
        </w:rPr>
      </w:pPr>
      <w:r w:rsidRPr="00C64753">
        <w:rPr>
          <w:rFonts w:ascii="Trebuchet MS" w:hAnsi="Trebuchet MS"/>
        </w:rPr>
        <w:t xml:space="preserve">     </w:t>
      </w:r>
      <w:r w:rsidR="00862B4D" w:rsidRPr="00C64753">
        <w:rPr>
          <w:rFonts w:ascii="Trebuchet MS" w:hAnsi="Trebuchet MS"/>
        </w:rPr>
        <w:t>(5</w:t>
      </w:r>
      <w:r w:rsidR="00862B4D" w:rsidRPr="00C64753">
        <w:rPr>
          <w:rFonts w:ascii="Trebuchet MS" w:hAnsi="Trebuchet MS"/>
          <w:vertAlign w:val="superscript"/>
        </w:rPr>
        <w:t>2</w:t>
      </w:r>
      <w:r w:rsidR="00862B4D" w:rsidRPr="00C64753">
        <w:rPr>
          <w:rFonts w:ascii="Trebuchet MS" w:hAnsi="Trebuchet MS"/>
        </w:rPr>
        <w:t>)</w:t>
      </w:r>
      <w:r w:rsidR="00862B4D" w:rsidRPr="00C64753">
        <w:rPr>
          <w:rFonts w:ascii="Trebuchet MS" w:hAnsi="Trebuchet MS"/>
          <w:vertAlign w:val="superscript"/>
        </w:rPr>
        <w:t xml:space="preserve">  </w:t>
      </w:r>
      <w:r w:rsidR="00862B4D" w:rsidRPr="00C64753">
        <w:rPr>
          <w:rFonts w:ascii="Trebuchet MS" w:hAnsi="Trebuchet MS"/>
        </w:rPr>
        <w:t>Creditorul care face parte din categoria persoanelor strâns legate de debitor prevăzute la art. 5 pct. 42</w:t>
      </w:r>
      <w:r w:rsidR="00D52885" w:rsidRPr="00C64753">
        <w:rPr>
          <w:rFonts w:ascii="Trebuchet MS" w:hAnsi="Trebuchet MS"/>
          <w:vertAlign w:val="superscript"/>
        </w:rPr>
        <w:t>2</w:t>
      </w:r>
      <w:r w:rsidR="00862B4D" w:rsidRPr="00C64753">
        <w:rPr>
          <w:rFonts w:ascii="Trebuchet MS" w:hAnsi="Trebuchet MS"/>
        </w:rPr>
        <w:t xml:space="preserve"> lit. a</w:t>
      </w:r>
      <w:r w:rsidRPr="00C64753">
        <w:rPr>
          <w:rFonts w:ascii="Trebuchet MS" w:hAnsi="Trebuchet MS"/>
        </w:rPr>
        <w:t>)-</w:t>
      </w:r>
      <w:r w:rsidR="00862B4D" w:rsidRPr="00C64753">
        <w:rPr>
          <w:rFonts w:ascii="Trebuchet MS" w:hAnsi="Trebuchet MS"/>
        </w:rPr>
        <w:t xml:space="preserve">c) și f) are obligația de a informa administratorul/lichidatorul judiciar în legătură cu raportul său cu debitorul. Administratorul/lichidatorul judiciar verifică încadrarea unui creditor în categoria persoanelor strâns legate cu debitorul prin consultarea registrului comerțului, registrului beneficiarilor reali precum și registrul acționarilor societății debitoare, ținut de aceasta sau de o societate independentă și informează judecătorul-sindic și adunarea creditorilor convocată pentru desemnarea comitetului creditorilor iar, ulterior desemnării, îndată ce constată existența acestui raport al unui membru al comitetului creditorilor cu debitorul. </w:t>
      </w:r>
    </w:p>
    <w:bookmarkEnd w:id="4"/>
    <w:p w14:paraId="545FEAE4" w14:textId="77777777" w:rsidR="00C6531A" w:rsidRPr="00C64753" w:rsidRDefault="00862B4D" w:rsidP="00F03D97">
      <w:pPr>
        <w:autoSpaceDE w:val="0"/>
        <w:autoSpaceDN w:val="0"/>
        <w:adjustRightInd w:val="0"/>
        <w:ind w:firstLine="340"/>
        <w:jc w:val="both"/>
        <w:rPr>
          <w:rFonts w:ascii="Trebuchet MS" w:hAnsi="Trebuchet MS"/>
          <w:bCs/>
        </w:rPr>
      </w:pPr>
      <w:r w:rsidRPr="00C64753">
        <w:rPr>
          <w:rFonts w:ascii="Trebuchet MS" w:hAnsi="Trebuchet MS"/>
        </w:rPr>
        <w:t>(5</w:t>
      </w:r>
      <w:r w:rsidRPr="00C64753">
        <w:rPr>
          <w:rFonts w:ascii="Trebuchet MS" w:hAnsi="Trebuchet MS"/>
          <w:vertAlign w:val="superscript"/>
        </w:rPr>
        <w:t>3</w:t>
      </w:r>
      <w:r w:rsidRPr="00C64753">
        <w:rPr>
          <w:rFonts w:ascii="Trebuchet MS" w:hAnsi="Trebuchet MS"/>
        </w:rPr>
        <w:t>)</w:t>
      </w:r>
      <w:r w:rsidRPr="00C64753">
        <w:rPr>
          <w:rFonts w:ascii="Trebuchet MS" w:hAnsi="Trebuchet MS"/>
          <w:vertAlign w:val="superscript"/>
        </w:rPr>
        <w:t xml:space="preserve">  </w:t>
      </w:r>
      <w:r w:rsidRPr="00C64753">
        <w:rPr>
          <w:rFonts w:ascii="Trebuchet MS" w:hAnsi="Trebuchet MS"/>
          <w:bCs/>
        </w:rPr>
        <w:t>Dacă în termenul stabilit la art.48 alin. (8), hotărârea adunării creditorilor nu este contestată, judecătorul-sindic,</w:t>
      </w:r>
      <w:r w:rsidRPr="00C64753">
        <w:rPr>
          <w:rFonts w:ascii="Trebuchet MS" w:hAnsi="Trebuchet MS"/>
        </w:rPr>
        <w:t xml:space="preserve"> </w:t>
      </w:r>
      <w:r w:rsidRPr="00C64753">
        <w:rPr>
          <w:rFonts w:ascii="Trebuchet MS" w:hAnsi="Trebuchet MS"/>
          <w:bCs/>
        </w:rPr>
        <w:t xml:space="preserve">va verifica întrunirea condițiilor legale </w:t>
      </w:r>
      <w:proofErr w:type="spellStart"/>
      <w:r w:rsidRPr="00C64753">
        <w:rPr>
          <w:rFonts w:ascii="Trebuchet MS" w:hAnsi="Trebuchet MS"/>
          <w:bCs/>
        </w:rPr>
        <w:t>şi</w:t>
      </w:r>
      <w:proofErr w:type="spellEnd"/>
      <w:r w:rsidRPr="00C64753">
        <w:rPr>
          <w:rFonts w:ascii="Trebuchet MS" w:hAnsi="Trebuchet MS"/>
          <w:bCs/>
        </w:rPr>
        <w:t xml:space="preserve"> va confirma, prin încheiere, comitetul propus de creditori.”</w:t>
      </w:r>
    </w:p>
    <w:p w14:paraId="7EC30C6F" w14:textId="77777777" w:rsidR="005B378C" w:rsidRPr="00C64753" w:rsidRDefault="005B378C" w:rsidP="00F03D97">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bCs/>
        </w:rPr>
      </w:pPr>
      <w:r w:rsidRPr="00C64753">
        <w:rPr>
          <w:rFonts w:ascii="Trebuchet MS" w:hAnsi="Trebuchet MS" w:cs="Times New Roman"/>
          <w:b/>
          <w:bCs/>
        </w:rPr>
        <w:t xml:space="preserve"> Alineat</w:t>
      </w:r>
      <w:r w:rsidR="00EC6AFB" w:rsidRPr="00C64753">
        <w:rPr>
          <w:rFonts w:ascii="Trebuchet MS" w:hAnsi="Trebuchet MS" w:cs="Times New Roman"/>
          <w:b/>
          <w:bCs/>
        </w:rPr>
        <w:t>ele</w:t>
      </w:r>
      <w:r w:rsidRPr="00C64753">
        <w:rPr>
          <w:rFonts w:ascii="Trebuchet MS" w:hAnsi="Trebuchet MS" w:cs="Times New Roman"/>
          <w:b/>
          <w:bCs/>
        </w:rPr>
        <w:t xml:space="preserve"> (6) </w:t>
      </w:r>
      <w:r w:rsidR="00EC6AFB" w:rsidRPr="00C64753">
        <w:rPr>
          <w:rFonts w:ascii="Trebuchet MS" w:hAnsi="Trebuchet MS" w:cs="Times New Roman"/>
          <w:b/>
          <w:bCs/>
        </w:rPr>
        <w:t xml:space="preserve">și (7) </w:t>
      </w:r>
      <w:r w:rsidRPr="00C64753">
        <w:rPr>
          <w:rFonts w:ascii="Trebuchet MS" w:hAnsi="Trebuchet MS" w:cs="Times New Roman"/>
          <w:b/>
          <w:bCs/>
        </w:rPr>
        <w:t>al</w:t>
      </w:r>
      <w:r w:rsidR="00EC6AFB" w:rsidRPr="00C64753">
        <w:rPr>
          <w:rFonts w:ascii="Trebuchet MS" w:hAnsi="Trebuchet MS" w:cs="Times New Roman"/>
          <w:b/>
          <w:bCs/>
        </w:rPr>
        <w:t>e</w:t>
      </w:r>
      <w:r w:rsidRPr="00C64753">
        <w:rPr>
          <w:rFonts w:ascii="Trebuchet MS" w:hAnsi="Trebuchet MS" w:cs="Times New Roman"/>
          <w:b/>
          <w:bCs/>
        </w:rPr>
        <w:t xml:space="preserve"> articolului 51 se modifică </w:t>
      </w:r>
      <w:proofErr w:type="spellStart"/>
      <w:r w:rsidRPr="00C64753">
        <w:rPr>
          <w:rFonts w:ascii="Trebuchet MS" w:hAnsi="Trebuchet MS" w:cs="Times New Roman"/>
          <w:b/>
          <w:bCs/>
        </w:rPr>
        <w:t>şi</w:t>
      </w:r>
      <w:proofErr w:type="spellEnd"/>
      <w:r w:rsidRPr="00C64753">
        <w:rPr>
          <w:rFonts w:ascii="Trebuchet MS" w:hAnsi="Trebuchet MS" w:cs="Times New Roman"/>
          <w:b/>
          <w:bCs/>
        </w:rPr>
        <w:t xml:space="preserve"> v</w:t>
      </w:r>
      <w:r w:rsidR="00C6531A" w:rsidRPr="00C64753">
        <w:rPr>
          <w:rFonts w:ascii="Trebuchet MS" w:hAnsi="Trebuchet MS" w:cs="Times New Roman"/>
          <w:b/>
          <w:bCs/>
        </w:rPr>
        <w:t>or</w:t>
      </w:r>
      <w:r w:rsidRPr="00C64753">
        <w:rPr>
          <w:rFonts w:ascii="Trebuchet MS" w:hAnsi="Trebuchet MS" w:cs="Times New Roman"/>
          <w:b/>
          <w:bCs/>
        </w:rPr>
        <w:t xml:space="preserve"> avea următorul cuprins:</w:t>
      </w:r>
    </w:p>
    <w:p w14:paraId="1BC0F5D6" w14:textId="77777777" w:rsidR="00C6531A" w:rsidRPr="00C64753" w:rsidRDefault="005B378C" w:rsidP="00F03D97">
      <w:pPr>
        <w:spacing w:after="120" w:line="240" w:lineRule="auto"/>
        <w:ind w:firstLine="340"/>
        <w:jc w:val="both"/>
        <w:rPr>
          <w:rFonts w:ascii="Trebuchet MS" w:hAnsi="Trebuchet MS"/>
        </w:rPr>
      </w:pPr>
      <w:r w:rsidRPr="00C64753">
        <w:rPr>
          <w:rFonts w:ascii="Trebuchet MS" w:hAnsi="Trebuchet MS" w:cs="Times New Roman"/>
          <w:bCs/>
        </w:rPr>
        <w:t>„</w:t>
      </w:r>
      <w:r w:rsidRPr="00C64753">
        <w:rPr>
          <w:rFonts w:ascii="Trebuchet MS" w:hAnsi="Trebuchet MS"/>
        </w:rPr>
        <w:t xml:space="preserve">(6) Împotriva </w:t>
      </w:r>
      <w:r w:rsidR="00E16619" w:rsidRPr="00C64753">
        <w:rPr>
          <w:rFonts w:ascii="Trebuchet MS" w:hAnsi="Trebuchet MS"/>
        </w:rPr>
        <w:t>acțiunilor</w:t>
      </w:r>
      <w:r w:rsidRPr="00C64753">
        <w:rPr>
          <w:rFonts w:ascii="Trebuchet MS" w:hAnsi="Trebuchet MS"/>
        </w:rPr>
        <w:t xml:space="preserve">, măsurilor </w:t>
      </w:r>
      <w:proofErr w:type="spellStart"/>
      <w:r w:rsidRPr="00C64753">
        <w:rPr>
          <w:rFonts w:ascii="Trebuchet MS" w:hAnsi="Trebuchet MS"/>
        </w:rPr>
        <w:t>şi</w:t>
      </w:r>
      <w:proofErr w:type="spellEnd"/>
      <w:r w:rsidRPr="00C64753">
        <w:rPr>
          <w:rFonts w:ascii="Trebuchet MS" w:hAnsi="Trebuchet MS"/>
        </w:rPr>
        <w:t xml:space="preserve"> deciziilor luate de comitetul creditorilor, orice creditor poate formula </w:t>
      </w:r>
      <w:r w:rsidR="00E16619" w:rsidRPr="00C64753">
        <w:rPr>
          <w:rFonts w:ascii="Trebuchet MS" w:hAnsi="Trebuchet MS"/>
        </w:rPr>
        <w:t>contestație</w:t>
      </w:r>
      <w:r w:rsidRPr="00C64753">
        <w:rPr>
          <w:rFonts w:ascii="Trebuchet MS" w:hAnsi="Trebuchet MS"/>
        </w:rPr>
        <w:t xml:space="preserve"> la judecătorul-sindic, în termen de </w:t>
      </w:r>
      <w:r w:rsidRPr="00C64753">
        <w:rPr>
          <w:rFonts w:ascii="Trebuchet MS" w:hAnsi="Trebuchet MS"/>
          <w:bCs/>
        </w:rPr>
        <w:t>7 zile</w:t>
      </w:r>
      <w:r w:rsidRPr="00C64753">
        <w:rPr>
          <w:rFonts w:ascii="Trebuchet MS" w:hAnsi="Trebuchet MS"/>
        </w:rPr>
        <w:t xml:space="preserve"> de la publicarea procesului-verbal al comitetului creditorilor în BPI.”</w:t>
      </w:r>
    </w:p>
    <w:p w14:paraId="54A3E1CA" w14:textId="77777777" w:rsidR="00B908CC" w:rsidRPr="00C64753" w:rsidRDefault="00C6531A" w:rsidP="00F03D97">
      <w:pPr>
        <w:spacing w:after="120" w:line="240" w:lineRule="auto"/>
        <w:ind w:firstLine="340"/>
        <w:jc w:val="both"/>
        <w:rPr>
          <w:rFonts w:ascii="Trebuchet MS" w:hAnsi="Trebuchet MS"/>
        </w:rPr>
      </w:pPr>
      <w:r w:rsidRPr="00C64753">
        <w:rPr>
          <w:rFonts w:ascii="Trebuchet MS" w:hAnsi="Trebuchet MS"/>
          <w:bCs/>
        </w:rPr>
        <w:t>(7)</w:t>
      </w:r>
      <w:r w:rsidRPr="00C64753">
        <w:rPr>
          <w:rFonts w:ascii="Trebuchet MS" w:hAnsi="Trebuchet MS"/>
          <w:b/>
          <w:bCs/>
        </w:rPr>
        <w:t xml:space="preserve"> </w:t>
      </w:r>
      <w:r w:rsidRPr="00C64753">
        <w:rPr>
          <w:rFonts w:ascii="Trebuchet MS" w:hAnsi="Trebuchet MS"/>
        </w:rPr>
        <w:t xml:space="preserve">În cazul în care un membru al comitetului creditorilor votează repetat în situație de conflict de interese ori în cazul lipsei repetate nejustificate de la ședințele comitetului creditorilor,  precum </w:t>
      </w:r>
      <w:proofErr w:type="spellStart"/>
      <w:r w:rsidRPr="00C64753">
        <w:rPr>
          <w:rFonts w:ascii="Trebuchet MS" w:hAnsi="Trebuchet MS"/>
        </w:rPr>
        <w:t>şi</w:t>
      </w:r>
      <w:proofErr w:type="spellEnd"/>
      <w:r w:rsidRPr="00C64753">
        <w:rPr>
          <w:rFonts w:ascii="Trebuchet MS" w:hAnsi="Trebuchet MS"/>
        </w:rPr>
        <w:t>, î</w:t>
      </w:r>
      <w:r w:rsidRPr="00C64753">
        <w:rPr>
          <w:rFonts w:ascii="Trebuchet MS" w:hAnsi="Trebuchet MS"/>
          <w:bCs/>
        </w:rPr>
        <w:t>n cazul în care se constată, ulterior desemnării, că un membru al comitetului creditorilor face parte din categoria</w:t>
      </w:r>
      <w:r w:rsidRPr="00C64753">
        <w:rPr>
          <w:rFonts w:ascii="Trebuchet MS" w:hAnsi="Trebuchet MS"/>
        </w:rPr>
        <w:t xml:space="preserve"> persoanelor strâns legate de debitor</w:t>
      </w:r>
      <w:r w:rsidR="00D52885" w:rsidRPr="00C64753">
        <w:rPr>
          <w:rFonts w:ascii="Trebuchet MS" w:hAnsi="Trebuchet MS"/>
        </w:rPr>
        <w:t xml:space="preserve"> prevăzute la art. 5 pct. 42</w:t>
      </w:r>
      <w:r w:rsidR="00D52885" w:rsidRPr="00C64753">
        <w:rPr>
          <w:rFonts w:ascii="Trebuchet MS" w:hAnsi="Trebuchet MS"/>
          <w:vertAlign w:val="superscript"/>
        </w:rPr>
        <w:t>2</w:t>
      </w:r>
      <w:r w:rsidR="00D52885" w:rsidRPr="00C64753">
        <w:rPr>
          <w:rFonts w:ascii="Trebuchet MS" w:hAnsi="Trebuchet MS"/>
        </w:rPr>
        <w:t xml:space="preserve"> lit. a) - c) și f)</w:t>
      </w:r>
      <w:r w:rsidRPr="00C64753">
        <w:rPr>
          <w:rFonts w:ascii="Trebuchet MS" w:hAnsi="Trebuchet MS"/>
        </w:rPr>
        <w:t xml:space="preserve">, la cererea oricărui creditor </w:t>
      </w:r>
      <w:r w:rsidRPr="00C64753">
        <w:rPr>
          <w:rFonts w:ascii="Trebuchet MS" w:hAnsi="Trebuchet MS"/>
          <w:bCs/>
        </w:rPr>
        <w:t>sau a administratorului judiciar</w:t>
      </w:r>
      <w:r w:rsidRPr="00C64753">
        <w:rPr>
          <w:rFonts w:ascii="Trebuchet MS" w:hAnsi="Trebuchet MS"/>
        </w:rPr>
        <w:t xml:space="preserve">, judecătorul-sindic îl va înlocui pe respectivul membru al comitetului creditorilor, în mod provizoriu, urmând ca adunarea creditorilor să îl confirme pe cel provizoriu sau să aleagă un alt membru, potrivit criteriilor prevăzute la art. 50 </w:t>
      </w:r>
      <w:hyperlink r:id="rId8" w:anchor="p-68003716" w:tgtFrame="_blank" w:history="1">
        <w:r w:rsidRPr="00C64753">
          <w:rPr>
            <w:rStyle w:val="Hyperlink"/>
            <w:rFonts w:ascii="Trebuchet MS" w:hAnsi="Trebuchet MS"/>
            <w:color w:val="auto"/>
            <w:u w:val="none"/>
          </w:rPr>
          <w:t>alin (4)</w:t>
        </w:r>
      </w:hyperlink>
      <w:r w:rsidRPr="00C64753">
        <w:rPr>
          <w:rFonts w:ascii="Trebuchet MS" w:hAnsi="Trebuchet MS"/>
        </w:rPr>
        <w:t xml:space="preserve">.” </w:t>
      </w:r>
    </w:p>
    <w:p w14:paraId="2E19F46D" w14:textId="77777777" w:rsidR="00466F60" w:rsidRPr="00C64753" w:rsidRDefault="00157F5A" w:rsidP="00F03D97">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 xml:space="preserve">La alineatul (1) al articolului 58, </w:t>
      </w:r>
      <w:r w:rsidR="00DA6186" w:rsidRPr="00C64753">
        <w:rPr>
          <w:rFonts w:ascii="Trebuchet MS" w:eastAsia="Times New Roman" w:hAnsi="Trebuchet MS" w:cs="Times New Roman"/>
          <w:b/>
        </w:rPr>
        <w:t xml:space="preserve">după litera b) </w:t>
      </w:r>
      <w:r w:rsidRPr="00C64753">
        <w:rPr>
          <w:rFonts w:ascii="Trebuchet MS" w:eastAsia="Times New Roman" w:hAnsi="Trebuchet MS" w:cs="Times New Roman"/>
          <w:b/>
        </w:rPr>
        <w:t>se introduce o nouă liter</w:t>
      </w:r>
      <w:r w:rsidR="007D72F3" w:rsidRPr="00C64753">
        <w:rPr>
          <w:rFonts w:ascii="Trebuchet MS" w:eastAsia="Times New Roman" w:hAnsi="Trebuchet MS" w:cs="Times New Roman"/>
          <w:b/>
        </w:rPr>
        <w:t xml:space="preserve">ă, </w:t>
      </w:r>
      <w:r w:rsidR="00DA6186" w:rsidRPr="00C64753">
        <w:rPr>
          <w:rFonts w:ascii="Trebuchet MS" w:eastAsia="Times New Roman" w:hAnsi="Trebuchet MS" w:cs="Times New Roman"/>
          <w:b/>
        </w:rPr>
        <w:t>lit</w:t>
      </w:r>
      <w:r w:rsidR="00C6531A" w:rsidRPr="00C64753">
        <w:rPr>
          <w:rFonts w:ascii="Trebuchet MS" w:eastAsia="Times New Roman" w:hAnsi="Trebuchet MS" w:cs="Times New Roman"/>
          <w:b/>
        </w:rPr>
        <w:t>era</w:t>
      </w:r>
      <w:r w:rsidR="00DA6186" w:rsidRPr="00C64753">
        <w:rPr>
          <w:rFonts w:ascii="Trebuchet MS" w:eastAsia="Times New Roman" w:hAnsi="Trebuchet MS" w:cs="Times New Roman"/>
          <w:b/>
        </w:rPr>
        <w:t xml:space="preserve"> b</w:t>
      </w:r>
      <w:r w:rsidR="00DA6186" w:rsidRPr="00C64753">
        <w:rPr>
          <w:rFonts w:ascii="Trebuchet MS" w:eastAsia="Times New Roman" w:hAnsi="Trebuchet MS" w:cs="Times New Roman"/>
          <w:b/>
          <w:vertAlign w:val="superscript"/>
        </w:rPr>
        <w:t>1</w:t>
      </w:r>
      <w:r w:rsidR="00DA6186" w:rsidRPr="00C64753">
        <w:rPr>
          <w:rFonts w:ascii="Trebuchet MS" w:eastAsia="Times New Roman" w:hAnsi="Trebuchet MS" w:cs="Times New Roman"/>
          <w:b/>
        </w:rPr>
        <w:t xml:space="preserve">), </w:t>
      </w:r>
      <w:r w:rsidR="00497C8A" w:rsidRPr="00C64753">
        <w:rPr>
          <w:rFonts w:ascii="Trebuchet MS" w:eastAsia="Times New Roman" w:hAnsi="Trebuchet MS" w:cs="Times New Roman"/>
          <w:b/>
        </w:rPr>
        <w:t>cu</w:t>
      </w:r>
      <w:r w:rsidR="00466F60" w:rsidRPr="00C64753">
        <w:rPr>
          <w:rFonts w:ascii="Trebuchet MS" w:eastAsia="Times New Roman" w:hAnsi="Trebuchet MS" w:cs="Times New Roman"/>
          <w:b/>
        </w:rPr>
        <w:t xml:space="preserve"> următorul cuprins:</w:t>
      </w:r>
    </w:p>
    <w:p w14:paraId="2E172550" w14:textId="58BBC747" w:rsidR="00466F60" w:rsidRPr="00C64753" w:rsidRDefault="00466F60" w:rsidP="000A6E11">
      <w:pPr>
        <w:spacing w:after="120" w:line="240" w:lineRule="auto"/>
        <w:ind w:firstLine="340"/>
        <w:jc w:val="both"/>
        <w:rPr>
          <w:rFonts w:ascii="Trebuchet MS" w:hAnsi="Trebuchet MS" w:cs="Times New Roman"/>
        </w:rPr>
      </w:pPr>
      <w:r w:rsidRPr="00C64753">
        <w:rPr>
          <w:rFonts w:ascii="Trebuchet MS" w:hAnsi="Trebuchet MS" w:cs="Times New Roman"/>
          <w:bCs/>
        </w:rPr>
        <w:t>„</w:t>
      </w:r>
      <w:bookmarkStart w:id="5" w:name="_Hlk205825822"/>
      <w:r w:rsidR="00497C8A" w:rsidRPr="00C64753">
        <w:rPr>
          <w:rFonts w:ascii="Trebuchet MS" w:hAnsi="Trebuchet MS"/>
          <w:lang w:bidi="ar"/>
        </w:rPr>
        <w:t>b</w:t>
      </w:r>
      <w:r w:rsidR="00497C8A" w:rsidRPr="00C64753">
        <w:rPr>
          <w:rFonts w:ascii="Trebuchet MS" w:hAnsi="Trebuchet MS"/>
          <w:vertAlign w:val="superscript"/>
          <w:lang w:bidi="ar"/>
        </w:rPr>
        <w:t>1</w:t>
      </w:r>
      <w:r w:rsidR="00497C8A" w:rsidRPr="00C64753">
        <w:rPr>
          <w:rFonts w:ascii="Trebuchet MS" w:hAnsi="Trebuchet MS"/>
          <w:lang w:bidi="ar"/>
        </w:rPr>
        <w:t>) evaluarea periodică a menținerii posibilității reale de reorganizare efectivă a activității debitorului ori, după caz, motivele care nu mai permit reorganizarea și, în acest caz, va propune intrarea în faliment;</w:t>
      </w:r>
      <w:bookmarkEnd w:id="5"/>
      <w:r w:rsidRPr="00C64753">
        <w:rPr>
          <w:rFonts w:ascii="Trebuchet MS" w:hAnsi="Trebuchet MS" w:cs="Times New Roman"/>
        </w:rPr>
        <w:t>”</w:t>
      </w:r>
    </w:p>
    <w:p w14:paraId="48FF4235" w14:textId="77777777" w:rsidR="00466F60" w:rsidRPr="00C64753" w:rsidRDefault="004C50B0" w:rsidP="00F03D97">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 xml:space="preserve"> </w:t>
      </w:r>
      <w:r w:rsidR="00E16619" w:rsidRPr="00C64753">
        <w:rPr>
          <w:rFonts w:ascii="Trebuchet MS" w:eastAsia="Times New Roman" w:hAnsi="Trebuchet MS" w:cs="Times New Roman"/>
          <w:b/>
        </w:rPr>
        <w:t xml:space="preserve">Alineatele (2) </w:t>
      </w:r>
      <w:proofErr w:type="spellStart"/>
      <w:r w:rsidR="00E16619" w:rsidRPr="00C64753">
        <w:rPr>
          <w:rFonts w:ascii="Trebuchet MS" w:eastAsia="Times New Roman" w:hAnsi="Trebuchet MS" w:cs="Times New Roman"/>
          <w:b/>
        </w:rPr>
        <w:t>şi</w:t>
      </w:r>
      <w:proofErr w:type="spellEnd"/>
      <w:r w:rsidR="00E16619" w:rsidRPr="00C64753">
        <w:rPr>
          <w:rFonts w:ascii="Trebuchet MS" w:eastAsia="Times New Roman" w:hAnsi="Trebuchet MS" w:cs="Times New Roman"/>
          <w:b/>
        </w:rPr>
        <w:t xml:space="preserve"> (3) ale articolul 57 se modifică </w:t>
      </w:r>
      <w:proofErr w:type="spellStart"/>
      <w:r w:rsidR="00E16619" w:rsidRPr="00C64753">
        <w:rPr>
          <w:rFonts w:ascii="Trebuchet MS" w:eastAsia="Times New Roman" w:hAnsi="Trebuchet MS" w:cs="Times New Roman"/>
          <w:b/>
        </w:rPr>
        <w:t>şi</w:t>
      </w:r>
      <w:proofErr w:type="spellEnd"/>
      <w:r w:rsidR="00E16619" w:rsidRPr="00C64753">
        <w:rPr>
          <w:rFonts w:ascii="Trebuchet MS" w:eastAsia="Times New Roman" w:hAnsi="Trebuchet MS" w:cs="Times New Roman"/>
          <w:b/>
        </w:rPr>
        <w:t xml:space="preserve"> vor avea următorul cuprins:</w:t>
      </w:r>
    </w:p>
    <w:p w14:paraId="039BC46C" w14:textId="77777777" w:rsidR="00E16619" w:rsidRPr="00C64753" w:rsidRDefault="00E16619" w:rsidP="00F03D97">
      <w:pPr>
        <w:spacing w:after="120" w:line="240" w:lineRule="auto"/>
        <w:ind w:firstLine="425"/>
        <w:jc w:val="both"/>
        <w:rPr>
          <w:rFonts w:ascii="Trebuchet MS" w:hAnsi="Trebuchet MS"/>
        </w:rPr>
      </w:pPr>
      <w:bookmarkStart w:id="6" w:name="_Hlk204607252"/>
      <w:r w:rsidRPr="00C64753">
        <w:rPr>
          <w:rFonts w:ascii="Trebuchet MS" w:hAnsi="Trebuchet MS" w:cs="Times New Roman"/>
          <w:bCs/>
        </w:rPr>
        <w:lastRenderedPageBreak/>
        <w:t>„</w:t>
      </w:r>
      <w:r w:rsidRPr="00C64753">
        <w:rPr>
          <w:rFonts w:ascii="Trebuchet MS" w:hAnsi="Trebuchet MS"/>
          <w:bCs/>
        </w:rPr>
        <w:t>(2)</w:t>
      </w:r>
      <w:r w:rsidRPr="00C64753">
        <w:rPr>
          <w:rFonts w:ascii="Trebuchet MS" w:hAnsi="Trebuchet MS"/>
        </w:rPr>
        <w:t xml:space="preserve"> În cadrul primei </w:t>
      </w:r>
      <w:r w:rsidR="00EA416C" w:rsidRPr="00C64753">
        <w:rPr>
          <w:rFonts w:ascii="Trebuchet MS" w:hAnsi="Trebuchet MS"/>
        </w:rPr>
        <w:t>ședințe</w:t>
      </w:r>
      <w:r w:rsidRPr="00C64753">
        <w:rPr>
          <w:rFonts w:ascii="Trebuchet MS" w:hAnsi="Trebuchet MS"/>
        </w:rPr>
        <w:t xml:space="preserve"> a adunării creditorilor, creditorii care </w:t>
      </w:r>
      <w:proofErr w:type="spellStart"/>
      <w:r w:rsidRPr="00C64753">
        <w:rPr>
          <w:rFonts w:ascii="Trebuchet MS" w:hAnsi="Trebuchet MS"/>
        </w:rPr>
        <w:t>deţin</w:t>
      </w:r>
      <w:proofErr w:type="spellEnd"/>
      <w:r w:rsidRPr="00C64753">
        <w:rPr>
          <w:rFonts w:ascii="Trebuchet MS" w:hAnsi="Trebuchet MS"/>
        </w:rPr>
        <w:t xml:space="preserve"> mai mult de 50% din valoarea totală a </w:t>
      </w:r>
      <w:proofErr w:type="spellStart"/>
      <w:r w:rsidRPr="00C64753">
        <w:rPr>
          <w:rFonts w:ascii="Trebuchet MS" w:hAnsi="Trebuchet MS"/>
        </w:rPr>
        <w:t>creanţelor</w:t>
      </w:r>
      <w:proofErr w:type="spellEnd"/>
      <w:r w:rsidRPr="00C64753">
        <w:rPr>
          <w:rFonts w:ascii="Trebuchet MS" w:hAnsi="Trebuchet MS"/>
        </w:rPr>
        <w:t xml:space="preserve"> cu drept de vot pot decide desemnarea unui administrator judiciar, </w:t>
      </w:r>
      <w:r w:rsidRPr="00C64753">
        <w:rPr>
          <w:rFonts w:ascii="Trebuchet MS" w:hAnsi="Trebuchet MS"/>
          <w:bCs/>
        </w:rPr>
        <w:t xml:space="preserve">stabilindu-i cu aceeași majoritate </w:t>
      </w:r>
      <w:proofErr w:type="spellStart"/>
      <w:r w:rsidRPr="00C64753">
        <w:rPr>
          <w:rFonts w:ascii="Trebuchet MS" w:hAnsi="Trebuchet MS"/>
          <w:bCs/>
        </w:rPr>
        <w:t>şi</w:t>
      </w:r>
      <w:proofErr w:type="spellEnd"/>
      <w:r w:rsidRPr="00C64753">
        <w:rPr>
          <w:rFonts w:ascii="Trebuchet MS" w:hAnsi="Trebuchet MS"/>
        </w:rPr>
        <w:t xml:space="preserve"> onorariul. În cazul în care onorariul se va achita din fondul constituit potrivit prevederilor art. 39 alin. (4), acesta va fi stabilit pe baza criteriilor prevăzute în </w:t>
      </w:r>
      <w:r w:rsidR="00EA416C" w:rsidRPr="00C64753">
        <w:rPr>
          <w:rFonts w:ascii="Trebuchet MS" w:hAnsi="Trebuchet MS"/>
        </w:rPr>
        <w:t>Ordonanța</w:t>
      </w:r>
      <w:r w:rsidRPr="00C64753">
        <w:rPr>
          <w:rFonts w:ascii="Trebuchet MS" w:hAnsi="Trebuchet MS"/>
        </w:rPr>
        <w:t xml:space="preserve"> de </w:t>
      </w:r>
      <w:r w:rsidR="001F4A81" w:rsidRPr="00C64753">
        <w:rPr>
          <w:rFonts w:ascii="Trebuchet MS" w:hAnsi="Trebuchet MS"/>
        </w:rPr>
        <w:t>urgență</w:t>
      </w:r>
      <w:r w:rsidRPr="00C64753">
        <w:rPr>
          <w:rFonts w:ascii="Trebuchet MS" w:hAnsi="Trebuchet MS"/>
        </w:rPr>
        <w:t xml:space="preserve"> a Guvernului nr. 86/2006, republicată, cu modificările </w:t>
      </w:r>
      <w:proofErr w:type="spellStart"/>
      <w:r w:rsidRPr="00C64753">
        <w:rPr>
          <w:rFonts w:ascii="Trebuchet MS" w:hAnsi="Trebuchet MS"/>
        </w:rPr>
        <w:t>şi</w:t>
      </w:r>
      <w:proofErr w:type="spellEnd"/>
      <w:r w:rsidRPr="00C64753">
        <w:rPr>
          <w:rFonts w:ascii="Trebuchet MS" w:hAnsi="Trebuchet MS"/>
        </w:rPr>
        <w:t xml:space="preserve"> completările ulterioare. Creditorii </w:t>
      </w:r>
      <w:r w:rsidRPr="00C64753">
        <w:rPr>
          <w:rFonts w:ascii="Trebuchet MS" w:hAnsi="Trebuchet MS"/>
          <w:bCs/>
        </w:rPr>
        <w:t>care dețin mai mult de 50% din valoarea cre</w:t>
      </w:r>
      <w:r w:rsidR="001F4A81" w:rsidRPr="00C64753">
        <w:rPr>
          <w:rFonts w:ascii="Trebuchet MS" w:hAnsi="Trebuchet MS"/>
          <w:bCs/>
        </w:rPr>
        <w:t>a</w:t>
      </w:r>
      <w:r w:rsidRPr="00C64753">
        <w:rPr>
          <w:rFonts w:ascii="Trebuchet MS" w:hAnsi="Trebuchet MS"/>
          <w:bCs/>
        </w:rPr>
        <w:t>nțelor cu drept de vot</w:t>
      </w:r>
      <w:r w:rsidRPr="00C64753">
        <w:rPr>
          <w:rFonts w:ascii="Trebuchet MS" w:hAnsi="Trebuchet MS"/>
        </w:rPr>
        <w:t xml:space="preserve"> pot decide să confirme administratorul judiciar sau lichidatorul judiciar desemnat provizoriu, stabilindu-i </w:t>
      </w:r>
      <w:r w:rsidRPr="00C64753">
        <w:rPr>
          <w:rFonts w:ascii="Trebuchet MS" w:hAnsi="Trebuchet MS"/>
          <w:bCs/>
        </w:rPr>
        <w:t xml:space="preserve">cu aceeași majoritate și </w:t>
      </w:r>
      <w:r w:rsidRPr="00C64753">
        <w:rPr>
          <w:rFonts w:ascii="Trebuchet MS" w:hAnsi="Trebuchet MS"/>
        </w:rPr>
        <w:t xml:space="preserve">onorariul. În această din urmă </w:t>
      </w:r>
      <w:proofErr w:type="spellStart"/>
      <w:r w:rsidRPr="00C64753">
        <w:rPr>
          <w:rFonts w:ascii="Trebuchet MS" w:hAnsi="Trebuchet MS"/>
        </w:rPr>
        <w:t>situaţie</w:t>
      </w:r>
      <w:proofErr w:type="spellEnd"/>
      <w:r w:rsidRPr="00C64753">
        <w:rPr>
          <w:rFonts w:ascii="Trebuchet MS" w:hAnsi="Trebuchet MS"/>
        </w:rPr>
        <w:t xml:space="preserve"> nu va mai fi necesară confirmarea judecătorului-sindic. Prima </w:t>
      </w:r>
      <w:r w:rsidR="001F4A81" w:rsidRPr="00C64753">
        <w:rPr>
          <w:rFonts w:ascii="Trebuchet MS" w:hAnsi="Trebuchet MS"/>
        </w:rPr>
        <w:t>ședință</w:t>
      </w:r>
      <w:r w:rsidRPr="00C64753">
        <w:rPr>
          <w:rFonts w:ascii="Trebuchet MS" w:hAnsi="Trebuchet MS"/>
        </w:rPr>
        <w:t xml:space="preserve"> a adunării creditorilor va avea în mod obligatoriu pe ordinea de zi atât confirmarea/desemnarea administratorului judiciar/lichidatorului judiciar, cât </w:t>
      </w:r>
      <w:proofErr w:type="spellStart"/>
      <w:r w:rsidRPr="00C64753">
        <w:rPr>
          <w:rFonts w:ascii="Trebuchet MS" w:hAnsi="Trebuchet MS"/>
        </w:rPr>
        <w:t>şi</w:t>
      </w:r>
      <w:proofErr w:type="spellEnd"/>
      <w:r w:rsidRPr="00C64753">
        <w:rPr>
          <w:rFonts w:ascii="Trebuchet MS" w:hAnsi="Trebuchet MS"/>
        </w:rPr>
        <w:t xml:space="preserve"> stabilirea onorariului acestuia.</w:t>
      </w:r>
      <w:bookmarkEnd w:id="6"/>
    </w:p>
    <w:p w14:paraId="09CB1C8F" w14:textId="77777777" w:rsidR="00E16619" w:rsidRPr="00C64753" w:rsidRDefault="00E16619" w:rsidP="00F03D97">
      <w:pPr>
        <w:spacing w:after="120" w:line="240" w:lineRule="auto"/>
        <w:ind w:firstLine="340"/>
        <w:jc w:val="both"/>
        <w:rPr>
          <w:rFonts w:ascii="Trebuchet MS" w:hAnsi="Trebuchet MS"/>
        </w:rPr>
      </w:pPr>
      <w:r w:rsidRPr="00C64753">
        <w:rPr>
          <w:rFonts w:ascii="Trebuchet MS" w:hAnsi="Trebuchet MS"/>
          <w:shd w:val="clear" w:color="auto" w:fill="FFFFFF"/>
        </w:rPr>
        <w:t xml:space="preserve">(3) Creditorul care </w:t>
      </w:r>
      <w:r w:rsidR="001F4A81" w:rsidRPr="00C64753">
        <w:rPr>
          <w:rFonts w:ascii="Trebuchet MS" w:hAnsi="Trebuchet MS"/>
          <w:shd w:val="clear" w:color="auto" w:fill="FFFFFF"/>
        </w:rPr>
        <w:t>deține</w:t>
      </w:r>
      <w:r w:rsidRPr="00C64753">
        <w:rPr>
          <w:rFonts w:ascii="Trebuchet MS" w:hAnsi="Trebuchet MS"/>
          <w:shd w:val="clear" w:color="auto" w:fill="FFFFFF"/>
        </w:rPr>
        <w:t xml:space="preserve"> mai mult de 50% din valoarea totală a </w:t>
      </w:r>
      <w:r w:rsidR="001F4A81" w:rsidRPr="00C64753">
        <w:rPr>
          <w:rFonts w:ascii="Trebuchet MS" w:hAnsi="Trebuchet MS"/>
          <w:shd w:val="clear" w:color="auto" w:fill="FFFFFF"/>
        </w:rPr>
        <w:t>creanțelor</w:t>
      </w:r>
      <w:r w:rsidRPr="00C64753">
        <w:rPr>
          <w:rFonts w:ascii="Trebuchet MS" w:hAnsi="Trebuchet MS"/>
          <w:shd w:val="clear" w:color="auto" w:fill="FFFFFF"/>
        </w:rPr>
        <w:t xml:space="preserve"> poate să decidă, fără consultarea adunării creditorilor </w:t>
      </w:r>
      <w:r w:rsidRPr="00C64753">
        <w:rPr>
          <w:rFonts w:ascii="Trebuchet MS" w:hAnsi="Trebuchet MS"/>
          <w:bCs/>
          <w:shd w:val="clear" w:color="auto" w:fill="FFFFFF"/>
        </w:rPr>
        <w:t xml:space="preserve">cel mai târziu la data primei </w:t>
      </w:r>
      <w:r w:rsidR="001F4A81" w:rsidRPr="00C64753">
        <w:rPr>
          <w:rFonts w:ascii="Trebuchet MS" w:hAnsi="Trebuchet MS"/>
          <w:bCs/>
          <w:shd w:val="clear" w:color="auto" w:fill="FFFFFF"/>
        </w:rPr>
        <w:t>ședințe</w:t>
      </w:r>
      <w:r w:rsidRPr="00C64753">
        <w:rPr>
          <w:rFonts w:ascii="Trebuchet MS" w:hAnsi="Trebuchet MS"/>
          <w:bCs/>
          <w:shd w:val="clear" w:color="auto" w:fill="FFFFFF"/>
        </w:rPr>
        <w:t xml:space="preserve"> a adunării creditorilor, având ca ordine de zi confirmarea/desemnarea administratorului/lichidatorului judiciar,</w:t>
      </w:r>
      <w:r w:rsidRPr="00C64753">
        <w:rPr>
          <w:rFonts w:ascii="Trebuchet MS" w:hAnsi="Trebuchet MS"/>
          <w:shd w:val="clear" w:color="auto" w:fill="FFFFFF"/>
        </w:rPr>
        <w:t xml:space="preserve"> desemnarea/ confirmarea unui administrator judiciar ori lichidator judiciar în locul administratorului judiciar sau lichidatorului judiciar provizoriu ori să confirme administratorul judiciar provizoriu/lichidatorul judiciar provizoriu </w:t>
      </w:r>
      <w:proofErr w:type="spellStart"/>
      <w:r w:rsidRPr="00C64753">
        <w:rPr>
          <w:rFonts w:ascii="Trebuchet MS" w:hAnsi="Trebuchet MS"/>
          <w:shd w:val="clear" w:color="auto" w:fill="FFFFFF"/>
        </w:rPr>
        <w:t>şi</w:t>
      </w:r>
      <w:proofErr w:type="spellEnd"/>
      <w:r w:rsidRPr="00C64753">
        <w:rPr>
          <w:rFonts w:ascii="Trebuchet MS" w:hAnsi="Trebuchet MS"/>
          <w:shd w:val="clear" w:color="auto" w:fill="FFFFFF"/>
        </w:rPr>
        <w:t xml:space="preserve"> să îi stabilească onorariul.”</w:t>
      </w:r>
    </w:p>
    <w:p w14:paraId="50134BB3" w14:textId="77777777" w:rsidR="00466F60" w:rsidRPr="00C64753" w:rsidRDefault="00F03D97" w:rsidP="00F03D97">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A</w:t>
      </w:r>
      <w:r w:rsidR="00466F60" w:rsidRPr="00C64753">
        <w:rPr>
          <w:rFonts w:ascii="Trebuchet MS" w:hAnsi="Trebuchet MS" w:cs="Times New Roman"/>
          <w:b/>
          <w:bCs/>
        </w:rPr>
        <w:t>lineat</w:t>
      </w:r>
      <w:r w:rsidRPr="00C64753">
        <w:rPr>
          <w:rFonts w:ascii="Trebuchet MS" w:hAnsi="Trebuchet MS" w:cs="Times New Roman"/>
          <w:b/>
          <w:bCs/>
        </w:rPr>
        <w:t>u</w:t>
      </w:r>
      <w:r w:rsidR="004C50B0" w:rsidRPr="00C64753">
        <w:rPr>
          <w:rFonts w:ascii="Trebuchet MS" w:hAnsi="Trebuchet MS" w:cs="Times New Roman"/>
          <w:b/>
          <w:bCs/>
        </w:rPr>
        <w:t>l</w:t>
      </w:r>
      <w:r w:rsidR="00466F60" w:rsidRPr="00C64753">
        <w:rPr>
          <w:rFonts w:ascii="Trebuchet MS" w:hAnsi="Trebuchet MS" w:cs="Times New Roman"/>
          <w:b/>
          <w:bCs/>
        </w:rPr>
        <w:t xml:space="preserve"> (</w:t>
      </w:r>
      <w:r w:rsidR="00E35C43" w:rsidRPr="00C64753">
        <w:rPr>
          <w:rFonts w:ascii="Trebuchet MS" w:hAnsi="Trebuchet MS" w:cs="Times New Roman"/>
          <w:b/>
          <w:bCs/>
        </w:rPr>
        <w:t>2</w:t>
      </w:r>
      <w:r w:rsidR="00466F60" w:rsidRPr="00C64753">
        <w:rPr>
          <w:rFonts w:ascii="Trebuchet MS" w:hAnsi="Trebuchet MS" w:cs="Times New Roman"/>
          <w:b/>
          <w:bCs/>
        </w:rPr>
        <w:t xml:space="preserve">) </w:t>
      </w:r>
      <w:r w:rsidRPr="00C64753">
        <w:rPr>
          <w:rFonts w:ascii="Trebuchet MS" w:hAnsi="Trebuchet MS" w:cs="Times New Roman"/>
          <w:b/>
          <w:bCs/>
        </w:rPr>
        <w:t xml:space="preserve">al </w:t>
      </w:r>
      <w:r w:rsidRPr="00C64753">
        <w:rPr>
          <w:rFonts w:ascii="Trebuchet MS" w:eastAsia="Times New Roman" w:hAnsi="Trebuchet MS" w:cs="Times New Roman"/>
          <w:b/>
        </w:rPr>
        <w:t xml:space="preserve">articolul 59 </w:t>
      </w:r>
      <w:r w:rsidR="008648A3" w:rsidRPr="00C64753">
        <w:rPr>
          <w:rFonts w:ascii="Trebuchet MS" w:hAnsi="Trebuchet MS" w:cs="Times New Roman"/>
          <w:b/>
          <w:bCs/>
        </w:rPr>
        <w:t>se</w:t>
      </w:r>
      <w:r w:rsidR="00466F60" w:rsidRPr="00C64753">
        <w:rPr>
          <w:rFonts w:ascii="Trebuchet MS" w:hAnsi="Trebuchet MS" w:cs="Times New Roman"/>
          <w:b/>
          <w:bCs/>
        </w:rPr>
        <w:t xml:space="preserve"> </w:t>
      </w:r>
      <w:r w:rsidR="00E35C43" w:rsidRPr="00C64753">
        <w:rPr>
          <w:rFonts w:ascii="Trebuchet MS" w:hAnsi="Trebuchet MS" w:cs="Times New Roman"/>
          <w:b/>
          <w:bCs/>
        </w:rPr>
        <w:t xml:space="preserve">modifică </w:t>
      </w:r>
      <w:proofErr w:type="spellStart"/>
      <w:r w:rsidR="00E35C43" w:rsidRPr="00C64753">
        <w:rPr>
          <w:rFonts w:ascii="Trebuchet MS" w:hAnsi="Trebuchet MS" w:cs="Times New Roman"/>
          <w:b/>
          <w:bCs/>
        </w:rPr>
        <w:t>şi</w:t>
      </w:r>
      <w:proofErr w:type="spellEnd"/>
      <w:r w:rsidR="00E35C43" w:rsidRPr="00C64753">
        <w:rPr>
          <w:rFonts w:ascii="Trebuchet MS" w:hAnsi="Trebuchet MS" w:cs="Times New Roman"/>
          <w:b/>
          <w:bCs/>
        </w:rPr>
        <w:t xml:space="preserve"> v</w:t>
      </w:r>
      <w:r w:rsidRPr="00C64753">
        <w:rPr>
          <w:rFonts w:ascii="Trebuchet MS" w:hAnsi="Trebuchet MS" w:cs="Times New Roman"/>
          <w:b/>
          <w:bCs/>
        </w:rPr>
        <w:t>a</w:t>
      </w:r>
      <w:r w:rsidR="00E35C43" w:rsidRPr="00C64753">
        <w:rPr>
          <w:rFonts w:ascii="Trebuchet MS" w:hAnsi="Trebuchet MS" w:cs="Times New Roman"/>
          <w:b/>
          <w:bCs/>
        </w:rPr>
        <w:t xml:space="preserve"> avea</w:t>
      </w:r>
      <w:r w:rsidR="00466F60" w:rsidRPr="00C64753">
        <w:rPr>
          <w:rFonts w:ascii="Trebuchet MS" w:eastAsia="Times New Roman" w:hAnsi="Trebuchet MS" w:cs="Times New Roman"/>
          <w:b/>
        </w:rPr>
        <w:t xml:space="preserve"> următorul cuprins:</w:t>
      </w:r>
    </w:p>
    <w:p w14:paraId="0F4C033F" w14:textId="77777777" w:rsidR="004C50B0" w:rsidRPr="00C64753" w:rsidRDefault="00466F60" w:rsidP="00F03D97">
      <w:pPr>
        <w:spacing w:after="120" w:line="240" w:lineRule="auto"/>
        <w:ind w:firstLine="357"/>
        <w:jc w:val="both"/>
        <w:textAlignment w:val="center"/>
        <w:rPr>
          <w:rFonts w:ascii="Trebuchet MS" w:eastAsia="Times New Roman" w:hAnsi="Trebuchet MS"/>
        </w:rPr>
      </w:pPr>
      <w:r w:rsidRPr="00C64753">
        <w:rPr>
          <w:rFonts w:ascii="Trebuchet MS" w:hAnsi="Trebuchet MS" w:cs="Times New Roman"/>
          <w:bCs/>
        </w:rPr>
        <w:t>„</w:t>
      </w:r>
      <w:r w:rsidR="006C5350" w:rsidRPr="00C64753">
        <w:rPr>
          <w:rFonts w:ascii="Trebuchet MS" w:eastAsia="Times New Roman" w:hAnsi="Trebuchet MS"/>
        </w:rPr>
        <w:t xml:space="preserve">(2) </w:t>
      </w:r>
      <w:r w:rsidR="006C5350" w:rsidRPr="00C64753">
        <w:rPr>
          <w:rFonts w:ascii="Trebuchet MS" w:eastAsia="Times New Roman" w:hAnsi="Trebuchet MS"/>
          <w:lang w:eastAsia="ro-RO"/>
        </w:rPr>
        <w:t xml:space="preserve">Raportul se depune la dosarul cauzei, iar un extras se publică în BPI. </w:t>
      </w:r>
      <w:r w:rsidR="006C5350" w:rsidRPr="00C64753">
        <w:rPr>
          <w:rFonts w:ascii="Trebuchet MS" w:eastAsia="Times New Roman" w:hAnsi="Trebuchet MS"/>
        </w:rPr>
        <w:t xml:space="preserve">Raportul se transmite </w:t>
      </w:r>
      <w:proofErr w:type="spellStart"/>
      <w:r w:rsidR="006C5350" w:rsidRPr="00C64753">
        <w:rPr>
          <w:rFonts w:ascii="Trebuchet MS" w:eastAsia="Times New Roman" w:hAnsi="Trebuchet MS"/>
        </w:rPr>
        <w:t>şi</w:t>
      </w:r>
      <w:proofErr w:type="spellEnd"/>
      <w:r w:rsidR="006C5350" w:rsidRPr="00C64753">
        <w:rPr>
          <w:rFonts w:ascii="Trebuchet MS" w:eastAsia="Times New Roman" w:hAnsi="Trebuchet MS"/>
        </w:rPr>
        <w:t xml:space="preserve"> prin </w:t>
      </w:r>
      <w:r w:rsidR="006C5350" w:rsidRPr="00C64753">
        <w:rPr>
          <w:rFonts w:ascii="Trebuchet MS" w:eastAsia="Times New Roman" w:hAnsi="Trebuchet MS"/>
          <w:b/>
        </w:rPr>
        <w:t>poștă electronică</w:t>
      </w:r>
      <w:r w:rsidR="00F03D97" w:rsidRPr="00C64753">
        <w:rPr>
          <w:rFonts w:ascii="Trebuchet MS" w:eastAsia="Times New Roman" w:hAnsi="Trebuchet MS"/>
          <w:b/>
        </w:rPr>
        <w:t>,</w:t>
      </w:r>
      <w:r w:rsidR="006C5350" w:rsidRPr="00C64753">
        <w:rPr>
          <w:rFonts w:ascii="Trebuchet MS" w:eastAsia="Times New Roman" w:hAnsi="Trebuchet MS"/>
          <w:b/>
        </w:rPr>
        <w:t xml:space="preserve"> la cerere</w:t>
      </w:r>
      <w:r w:rsidR="00F03D97" w:rsidRPr="00C64753">
        <w:rPr>
          <w:rFonts w:ascii="Trebuchet MS" w:eastAsia="Times New Roman" w:hAnsi="Trebuchet MS"/>
          <w:b/>
        </w:rPr>
        <w:t>,</w:t>
      </w:r>
      <w:r w:rsidR="006C5350" w:rsidRPr="00C64753">
        <w:rPr>
          <w:rFonts w:ascii="Trebuchet MS" w:eastAsia="Times New Roman" w:hAnsi="Trebuchet MS"/>
          <w:b/>
        </w:rPr>
        <w:t xml:space="preserve"> oricărui creditor</w:t>
      </w:r>
      <w:r w:rsidR="006C5350" w:rsidRPr="00C64753">
        <w:rPr>
          <w:rFonts w:ascii="Trebuchet MS" w:eastAsia="Times New Roman" w:hAnsi="Trebuchet MS"/>
        </w:rPr>
        <w:t xml:space="preserve"> la adresa de email indicată administratorului judiciar.</w:t>
      </w:r>
    </w:p>
    <w:p w14:paraId="72254CF8" w14:textId="77777777" w:rsidR="00641FA9" w:rsidRPr="00C64753" w:rsidRDefault="00641FA9" w:rsidP="00F03D97">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A</w:t>
      </w:r>
      <w:r w:rsidRPr="00C64753">
        <w:rPr>
          <w:rFonts w:ascii="Trebuchet MS" w:hAnsi="Trebuchet MS" w:cs="Times New Roman"/>
          <w:b/>
          <w:bCs/>
        </w:rPr>
        <w:t xml:space="preserve">lineatul (1) al articolului 66 se modifică </w:t>
      </w:r>
      <w:proofErr w:type="spellStart"/>
      <w:r w:rsidRPr="00C64753">
        <w:rPr>
          <w:rFonts w:ascii="Trebuchet MS" w:hAnsi="Trebuchet MS" w:cs="Times New Roman"/>
          <w:b/>
          <w:bCs/>
        </w:rPr>
        <w:t>şi</w:t>
      </w:r>
      <w:proofErr w:type="spellEnd"/>
      <w:r w:rsidRPr="00C64753">
        <w:rPr>
          <w:rFonts w:ascii="Trebuchet MS" w:hAnsi="Trebuchet MS" w:cs="Times New Roman"/>
          <w:b/>
          <w:bCs/>
        </w:rPr>
        <w:t xml:space="preserve"> va avea următorul cuprins</w:t>
      </w:r>
      <w:r w:rsidRPr="00C64753">
        <w:rPr>
          <w:rFonts w:ascii="Trebuchet MS" w:eastAsia="Times New Roman" w:hAnsi="Trebuchet MS" w:cs="Times New Roman"/>
          <w:b/>
        </w:rPr>
        <w:t>:</w:t>
      </w:r>
    </w:p>
    <w:p w14:paraId="1C06B211" w14:textId="77777777" w:rsidR="00466F60" w:rsidRPr="00C64753" w:rsidRDefault="00D4331E" w:rsidP="00F03D97">
      <w:pPr>
        <w:spacing w:after="120" w:line="240" w:lineRule="auto"/>
        <w:ind w:firstLine="357"/>
        <w:jc w:val="both"/>
        <w:textAlignment w:val="center"/>
        <w:rPr>
          <w:rFonts w:ascii="Trebuchet MS" w:eastAsia="Times New Roman" w:hAnsi="Trebuchet MS"/>
          <w:b/>
        </w:rPr>
      </w:pPr>
      <w:r w:rsidRPr="00C64753">
        <w:rPr>
          <w:rFonts w:ascii="Trebuchet MS" w:hAnsi="Trebuchet MS" w:cs="Times New Roman"/>
          <w:bCs/>
        </w:rPr>
        <w:t>„</w:t>
      </w:r>
      <w:r w:rsidR="00641FA9" w:rsidRPr="00C64753">
        <w:rPr>
          <w:rFonts w:ascii="Trebuchet MS" w:hAnsi="Trebuchet MS"/>
          <w:shd w:val="clear" w:color="auto" w:fill="FFFFFF"/>
        </w:rPr>
        <w:t xml:space="preserve">(1) Debitorul aflat în stare de </w:t>
      </w:r>
      <w:r w:rsidR="00EA416C" w:rsidRPr="00C64753">
        <w:rPr>
          <w:rFonts w:ascii="Trebuchet MS" w:hAnsi="Trebuchet MS"/>
          <w:shd w:val="clear" w:color="auto" w:fill="FFFFFF"/>
        </w:rPr>
        <w:t>insolvență</w:t>
      </w:r>
      <w:r w:rsidR="00641FA9" w:rsidRPr="00C64753">
        <w:rPr>
          <w:rFonts w:ascii="Trebuchet MS" w:hAnsi="Trebuchet MS"/>
          <w:shd w:val="clear" w:color="auto" w:fill="FFFFFF"/>
        </w:rPr>
        <w:t xml:space="preserve"> este obligat să adreseze tribunalului o cerere pentru a fi supus </w:t>
      </w:r>
      <w:r w:rsidR="00EA416C" w:rsidRPr="00C64753">
        <w:rPr>
          <w:rFonts w:ascii="Trebuchet MS" w:hAnsi="Trebuchet MS"/>
          <w:shd w:val="clear" w:color="auto" w:fill="FFFFFF"/>
        </w:rPr>
        <w:t>dispozițiilor</w:t>
      </w:r>
      <w:r w:rsidR="00641FA9" w:rsidRPr="00C64753">
        <w:rPr>
          <w:rFonts w:ascii="Trebuchet MS" w:hAnsi="Trebuchet MS"/>
          <w:shd w:val="clear" w:color="auto" w:fill="FFFFFF"/>
        </w:rPr>
        <w:t xml:space="preserve"> prezentei legi, în termen de maximum</w:t>
      </w:r>
      <w:r w:rsidR="00273A1B" w:rsidRPr="00C64753">
        <w:rPr>
          <w:rFonts w:ascii="Trebuchet MS" w:hAnsi="Trebuchet MS"/>
          <w:shd w:val="clear" w:color="auto" w:fill="FFFFFF"/>
        </w:rPr>
        <w:t xml:space="preserve"> </w:t>
      </w:r>
      <w:r w:rsidR="00B65CCC" w:rsidRPr="00C64753">
        <w:rPr>
          <w:rFonts w:ascii="Trebuchet MS" w:hAnsi="Trebuchet MS"/>
          <w:bCs/>
          <w:shd w:val="clear" w:color="auto" w:fill="FFFFFF"/>
        </w:rPr>
        <w:t>45</w:t>
      </w:r>
      <w:r w:rsidR="00641FA9" w:rsidRPr="00C64753">
        <w:rPr>
          <w:rFonts w:ascii="Trebuchet MS" w:hAnsi="Trebuchet MS"/>
          <w:bCs/>
          <w:shd w:val="clear" w:color="auto" w:fill="FFFFFF"/>
        </w:rPr>
        <w:t xml:space="preserve"> </w:t>
      </w:r>
      <w:r w:rsidR="00641FA9" w:rsidRPr="00C64753">
        <w:rPr>
          <w:rFonts w:ascii="Trebuchet MS" w:hAnsi="Trebuchet MS"/>
          <w:shd w:val="clear" w:color="auto" w:fill="FFFFFF"/>
        </w:rPr>
        <w:t xml:space="preserve"> de zile de la </w:t>
      </w:r>
      <w:proofErr w:type="spellStart"/>
      <w:r w:rsidR="00641FA9" w:rsidRPr="00C64753">
        <w:rPr>
          <w:rFonts w:ascii="Trebuchet MS" w:hAnsi="Trebuchet MS"/>
          <w:shd w:val="clear" w:color="auto" w:fill="FFFFFF"/>
        </w:rPr>
        <w:t>apariţia</w:t>
      </w:r>
      <w:proofErr w:type="spellEnd"/>
      <w:r w:rsidR="00641FA9" w:rsidRPr="00C64753">
        <w:rPr>
          <w:rFonts w:ascii="Trebuchet MS" w:hAnsi="Trebuchet MS"/>
          <w:shd w:val="clear" w:color="auto" w:fill="FFFFFF"/>
        </w:rPr>
        <w:t xml:space="preserve"> stării de </w:t>
      </w:r>
      <w:proofErr w:type="spellStart"/>
      <w:r w:rsidR="00641FA9" w:rsidRPr="00C64753">
        <w:rPr>
          <w:rFonts w:ascii="Trebuchet MS" w:hAnsi="Trebuchet MS"/>
          <w:shd w:val="clear" w:color="auto" w:fill="FFFFFF"/>
        </w:rPr>
        <w:t>insolvenţă</w:t>
      </w:r>
      <w:proofErr w:type="spellEnd"/>
      <w:r w:rsidR="00641FA9" w:rsidRPr="00C64753">
        <w:rPr>
          <w:rFonts w:ascii="Trebuchet MS" w:hAnsi="Trebuchet MS"/>
          <w:shd w:val="clear" w:color="auto" w:fill="FFFFFF"/>
        </w:rPr>
        <w:t xml:space="preserve">. La cererea adresată tribunalului va fi </w:t>
      </w:r>
      <w:proofErr w:type="spellStart"/>
      <w:r w:rsidR="00641FA9" w:rsidRPr="00C64753">
        <w:rPr>
          <w:rFonts w:ascii="Trebuchet MS" w:hAnsi="Trebuchet MS"/>
          <w:shd w:val="clear" w:color="auto" w:fill="FFFFFF"/>
        </w:rPr>
        <w:t>ataşată</w:t>
      </w:r>
      <w:proofErr w:type="spellEnd"/>
      <w:r w:rsidR="00641FA9" w:rsidRPr="00C64753">
        <w:rPr>
          <w:rFonts w:ascii="Trebuchet MS" w:hAnsi="Trebuchet MS"/>
          <w:shd w:val="clear" w:color="auto" w:fill="FFFFFF"/>
        </w:rPr>
        <w:t xml:space="preserve"> dovada notificării organului fiscal competent cu privire la </w:t>
      </w:r>
      <w:proofErr w:type="spellStart"/>
      <w:r w:rsidR="00641FA9" w:rsidRPr="00C64753">
        <w:rPr>
          <w:rFonts w:ascii="Trebuchet MS" w:hAnsi="Trebuchet MS"/>
          <w:shd w:val="clear" w:color="auto" w:fill="FFFFFF"/>
        </w:rPr>
        <w:t>intenţia</w:t>
      </w:r>
      <w:proofErr w:type="spellEnd"/>
      <w:r w:rsidR="00641FA9" w:rsidRPr="00C64753">
        <w:rPr>
          <w:rFonts w:ascii="Trebuchet MS" w:hAnsi="Trebuchet MS"/>
          <w:shd w:val="clear" w:color="auto" w:fill="FFFFFF"/>
        </w:rPr>
        <w:t xml:space="preserve"> de deschidere a procedurii </w:t>
      </w:r>
      <w:proofErr w:type="spellStart"/>
      <w:r w:rsidR="00641FA9" w:rsidRPr="00C64753">
        <w:rPr>
          <w:rFonts w:ascii="Trebuchet MS" w:hAnsi="Trebuchet MS"/>
          <w:shd w:val="clear" w:color="auto" w:fill="FFFFFF"/>
        </w:rPr>
        <w:t>insolvenţei</w:t>
      </w:r>
      <w:proofErr w:type="spellEnd"/>
      <w:r w:rsidR="00641FA9" w:rsidRPr="00C64753">
        <w:rPr>
          <w:rFonts w:ascii="Trebuchet MS" w:hAnsi="Trebuchet MS"/>
          <w:shd w:val="clear" w:color="auto" w:fill="FFFFFF"/>
        </w:rPr>
        <w:t>.</w:t>
      </w:r>
      <w:r w:rsidRPr="00C64753">
        <w:rPr>
          <w:rFonts w:ascii="Trebuchet MS" w:hAnsi="Trebuchet MS"/>
          <w:shd w:val="clear" w:color="auto" w:fill="FFFFFF"/>
        </w:rPr>
        <w:t>”</w:t>
      </w:r>
    </w:p>
    <w:p w14:paraId="47EA0646" w14:textId="37804FD5" w:rsidR="00E35C43" w:rsidRPr="00C64753" w:rsidRDefault="00F03D97" w:rsidP="00F03D97">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La</w:t>
      </w:r>
      <w:r w:rsidR="00466F60" w:rsidRPr="00C64753">
        <w:rPr>
          <w:rFonts w:ascii="Trebuchet MS" w:eastAsia="Times New Roman" w:hAnsi="Trebuchet MS" w:cs="Times New Roman"/>
          <w:b/>
        </w:rPr>
        <w:t xml:space="preserve"> articolul </w:t>
      </w:r>
      <w:r w:rsidR="00E35C43" w:rsidRPr="00C64753">
        <w:rPr>
          <w:rFonts w:ascii="Trebuchet MS" w:eastAsia="Times New Roman" w:hAnsi="Trebuchet MS" w:cs="Times New Roman"/>
          <w:b/>
        </w:rPr>
        <w:t xml:space="preserve">66, după </w:t>
      </w:r>
      <w:r w:rsidR="00E35C43" w:rsidRPr="00C64753">
        <w:rPr>
          <w:rFonts w:ascii="Trebuchet MS" w:hAnsi="Trebuchet MS" w:cs="Times New Roman"/>
          <w:b/>
          <w:bCs/>
        </w:rPr>
        <w:t>alineatul (1) se introduce un nou alineat, alin</w:t>
      </w:r>
      <w:r w:rsidR="00C6531A" w:rsidRPr="00C64753">
        <w:rPr>
          <w:rFonts w:ascii="Trebuchet MS" w:hAnsi="Trebuchet MS" w:cs="Times New Roman"/>
          <w:b/>
          <w:bCs/>
        </w:rPr>
        <w:t>eatul</w:t>
      </w:r>
      <w:r w:rsidR="00E35C43" w:rsidRPr="00C64753">
        <w:rPr>
          <w:rFonts w:ascii="Trebuchet MS" w:hAnsi="Trebuchet MS" w:cs="Times New Roman"/>
          <w:b/>
          <w:bCs/>
        </w:rPr>
        <w:t xml:space="preserve"> (1</w:t>
      </w:r>
      <w:r w:rsidRPr="00C64753">
        <w:rPr>
          <w:rFonts w:ascii="Trebuchet MS" w:hAnsi="Trebuchet MS" w:cs="Times New Roman"/>
          <w:b/>
          <w:bCs/>
          <w:vertAlign w:val="superscript"/>
        </w:rPr>
        <w:t>1</w:t>
      </w:r>
      <w:r w:rsidR="00E35C43" w:rsidRPr="00C64753">
        <w:rPr>
          <w:rFonts w:ascii="Trebuchet MS" w:hAnsi="Trebuchet MS" w:cs="Times New Roman"/>
          <w:b/>
          <w:bCs/>
        </w:rPr>
        <w:t>) cu</w:t>
      </w:r>
      <w:r w:rsidR="00E35C43" w:rsidRPr="00C64753">
        <w:rPr>
          <w:rFonts w:ascii="Trebuchet MS" w:eastAsia="Times New Roman" w:hAnsi="Trebuchet MS" w:cs="Times New Roman"/>
          <w:b/>
        </w:rPr>
        <w:t xml:space="preserve"> următorul cuprins:</w:t>
      </w:r>
    </w:p>
    <w:p w14:paraId="00AD5704" w14:textId="35D63F26" w:rsidR="000A6E11" w:rsidRPr="00C64753" w:rsidRDefault="000A6E11" w:rsidP="000A6E11">
      <w:pPr>
        <w:spacing w:after="120" w:line="240" w:lineRule="auto"/>
        <w:jc w:val="both"/>
        <w:textAlignment w:val="center"/>
        <w:rPr>
          <w:rFonts w:ascii="Trebuchet MS" w:hAnsi="Trebuchet MS"/>
          <w:bCs/>
          <w:lang w:bidi="ar"/>
        </w:rPr>
      </w:pPr>
      <w:r w:rsidRPr="00C64753">
        <w:rPr>
          <w:rFonts w:ascii="Trebuchet MS" w:hAnsi="Trebuchet MS" w:cs="Times New Roman"/>
        </w:rPr>
        <w:t xml:space="preserve">       „</w:t>
      </w:r>
      <w:r w:rsidRPr="00C64753">
        <w:rPr>
          <w:rFonts w:ascii="Trebuchet MS" w:hAnsi="Trebuchet MS"/>
          <w:lang w:bidi="ar"/>
        </w:rPr>
        <w:t>(1</w:t>
      </w:r>
      <w:r w:rsidRPr="00C64753">
        <w:rPr>
          <w:rFonts w:ascii="Trebuchet MS" w:hAnsi="Trebuchet MS"/>
          <w:vertAlign w:val="superscript"/>
          <w:lang w:bidi="ar"/>
        </w:rPr>
        <w:t>1</w:t>
      </w:r>
      <w:r w:rsidRPr="00C64753">
        <w:rPr>
          <w:rFonts w:ascii="Trebuchet MS" w:hAnsi="Trebuchet MS"/>
          <w:lang w:bidi="ar"/>
        </w:rPr>
        <w:t>) Notificarea organului fiscal competent se realizează cu 1</w:t>
      </w:r>
      <w:r w:rsidRPr="00C64753">
        <w:rPr>
          <w:rFonts w:ascii="Trebuchet MS" w:hAnsi="Trebuchet MS"/>
          <w:bCs/>
          <w:lang w:bidi="ar"/>
        </w:rPr>
        <w:t>5 zile</w:t>
      </w:r>
      <w:r w:rsidRPr="00C64753">
        <w:rPr>
          <w:rFonts w:ascii="Trebuchet MS" w:hAnsi="Trebuchet MS"/>
          <w:lang w:bidi="ar"/>
        </w:rPr>
        <w:t xml:space="preserve"> înainte depunerea cererii de deschidere a procedurii insolvenței</w:t>
      </w:r>
      <w:r w:rsidRPr="00C64753">
        <w:rPr>
          <w:rFonts w:ascii="Trebuchet MS" w:hAnsi="Trebuchet MS"/>
          <w:bCs/>
          <w:lang w:bidi="ar"/>
        </w:rPr>
        <w:t>.”</w:t>
      </w:r>
    </w:p>
    <w:p w14:paraId="774172FD" w14:textId="77777777" w:rsidR="000A6E11" w:rsidRPr="00C64753" w:rsidRDefault="000A6E11" w:rsidP="000A6E11">
      <w:pPr>
        <w:spacing w:after="120" w:line="240" w:lineRule="auto"/>
        <w:jc w:val="both"/>
        <w:textAlignment w:val="center"/>
        <w:rPr>
          <w:rFonts w:ascii="Trebuchet MS" w:hAnsi="Trebuchet MS"/>
          <w:b/>
          <w:bCs/>
          <w:lang w:bidi="ar"/>
        </w:rPr>
      </w:pPr>
    </w:p>
    <w:p w14:paraId="4728F1C8" w14:textId="268E6E8E" w:rsidR="000A6E11" w:rsidRPr="00C64753" w:rsidRDefault="000A6E11" w:rsidP="000A6E11">
      <w:pPr>
        <w:pStyle w:val="ListParagraph"/>
        <w:numPr>
          <w:ilvl w:val="0"/>
          <w:numId w:val="7"/>
        </w:numPr>
        <w:jc w:val="both"/>
        <w:rPr>
          <w:rFonts w:ascii="Trebuchet MS" w:eastAsia="Times New Roman" w:hAnsi="Trebuchet MS"/>
        </w:rPr>
      </w:pPr>
      <w:r w:rsidRPr="00C64753">
        <w:rPr>
          <w:rFonts w:ascii="Trebuchet MS" w:eastAsia="Times New Roman" w:hAnsi="Trebuchet MS" w:cs="Times New Roman"/>
          <w:b/>
        </w:rPr>
        <w:t xml:space="preserve">La articolul 67, litera c) a </w:t>
      </w:r>
      <w:r w:rsidRPr="00C64753">
        <w:rPr>
          <w:rFonts w:ascii="Trebuchet MS" w:hAnsi="Trebuchet MS" w:cs="Times New Roman"/>
          <w:b/>
          <w:bCs/>
        </w:rPr>
        <w:t xml:space="preserve">alineatului (1) se modifică </w:t>
      </w:r>
      <w:proofErr w:type="spellStart"/>
      <w:r w:rsidRPr="00C64753">
        <w:rPr>
          <w:rFonts w:ascii="Trebuchet MS" w:hAnsi="Trebuchet MS" w:cs="Times New Roman"/>
          <w:b/>
          <w:bCs/>
        </w:rPr>
        <w:t>şi</w:t>
      </w:r>
      <w:proofErr w:type="spellEnd"/>
      <w:r w:rsidRPr="00C64753">
        <w:rPr>
          <w:rFonts w:ascii="Trebuchet MS" w:hAnsi="Trebuchet MS" w:cs="Times New Roman"/>
          <w:b/>
          <w:bCs/>
        </w:rPr>
        <w:t xml:space="preserve"> va avea</w:t>
      </w:r>
      <w:r w:rsidRPr="00C64753">
        <w:rPr>
          <w:rFonts w:ascii="Trebuchet MS" w:eastAsia="Times New Roman" w:hAnsi="Trebuchet MS" w:cs="Times New Roman"/>
          <w:b/>
        </w:rPr>
        <w:t xml:space="preserve"> următorul cuprins:</w:t>
      </w:r>
    </w:p>
    <w:p w14:paraId="5083785E" w14:textId="413405D1" w:rsidR="000A6E11" w:rsidRPr="00C64753" w:rsidRDefault="000A6E11" w:rsidP="000A6E11">
      <w:pPr>
        <w:jc w:val="both"/>
        <w:rPr>
          <w:rFonts w:ascii="Trebuchet MS" w:eastAsia="Times New Roman" w:hAnsi="Trebuchet MS"/>
        </w:rPr>
      </w:pPr>
      <w:r w:rsidRPr="00C64753">
        <w:rPr>
          <w:rFonts w:ascii="Times New Roman" w:eastAsia="Times New Roman" w:hAnsi="Times New Roman"/>
          <w:sz w:val="24"/>
          <w:szCs w:val="24"/>
        </w:rPr>
        <w:t xml:space="preserve">     </w:t>
      </w:r>
      <w:r w:rsidRPr="00C64753">
        <w:rPr>
          <w:rFonts w:ascii="Trebuchet MS" w:hAnsi="Trebuchet MS"/>
        </w:rPr>
        <w:t>„</w:t>
      </w:r>
      <w:r w:rsidRPr="00C64753">
        <w:rPr>
          <w:rFonts w:ascii="Trebuchet MS" w:eastAsia="Times New Roman" w:hAnsi="Trebuchet MS"/>
        </w:rPr>
        <w:t xml:space="preserve">c) lista numelor </w:t>
      </w:r>
      <w:proofErr w:type="spellStart"/>
      <w:r w:rsidRPr="00C64753">
        <w:rPr>
          <w:rFonts w:ascii="Trebuchet MS" w:eastAsia="Times New Roman" w:hAnsi="Trebuchet MS"/>
        </w:rPr>
        <w:t>şi</w:t>
      </w:r>
      <w:proofErr w:type="spellEnd"/>
      <w:r w:rsidRPr="00C64753">
        <w:rPr>
          <w:rFonts w:ascii="Trebuchet MS" w:eastAsia="Times New Roman" w:hAnsi="Trebuchet MS"/>
        </w:rPr>
        <w:t xml:space="preserve"> a adreselor creditorilor, oricum ar fi </w:t>
      </w:r>
      <w:proofErr w:type="spellStart"/>
      <w:r w:rsidRPr="00C64753">
        <w:rPr>
          <w:rFonts w:ascii="Trebuchet MS" w:eastAsia="Times New Roman" w:hAnsi="Trebuchet MS"/>
        </w:rPr>
        <w:t>creanţele</w:t>
      </w:r>
      <w:proofErr w:type="spellEnd"/>
      <w:r w:rsidRPr="00C64753">
        <w:rPr>
          <w:rFonts w:ascii="Trebuchet MS" w:eastAsia="Times New Roman" w:hAnsi="Trebuchet MS"/>
        </w:rPr>
        <w:t xml:space="preserve"> acestora: certe sau sub </w:t>
      </w:r>
      <w:proofErr w:type="spellStart"/>
      <w:r w:rsidRPr="00C64753">
        <w:rPr>
          <w:rFonts w:ascii="Trebuchet MS" w:eastAsia="Times New Roman" w:hAnsi="Trebuchet MS"/>
        </w:rPr>
        <w:t>condiţie</w:t>
      </w:r>
      <w:proofErr w:type="spellEnd"/>
      <w:r w:rsidRPr="00C64753">
        <w:rPr>
          <w:rFonts w:ascii="Trebuchet MS" w:eastAsia="Times New Roman" w:hAnsi="Trebuchet MS"/>
        </w:rPr>
        <w:t xml:space="preserve">, lichide ori </w:t>
      </w:r>
      <w:proofErr w:type="spellStart"/>
      <w:r w:rsidRPr="00C64753">
        <w:rPr>
          <w:rFonts w:ascii="Trebuchet MS" w:eastAsia="Times New Roman" w:hAnsi="Trebuchet MS"/>
        </w:rPr>
        <w:t>nelichide</w:t>
      </w:r>
      <w:proofErr w:type="spellEnd"/>
      <w:r w:rsidRPr="00C64753">
        <w:rPr>
          <w:rFonts w:ascii="Trebuchet MS" w:eastAsia="Times New Roman" w:hAnsi="Trebuchet MS"/>
        </w:rPr>
        <w:t xml:space="preserve">, scadente sau nescadente, necontestate ori contestate, arătându-se suma, cauza </w:t>
      </w:r>
      <w:proofErr w:type="spellStart"/>
      <w:r w:rsidRPr="00C64753">
        <w:rPr>
          <w:rFonts w:ascii="Trebuchet MS" w:eastAsia="Times New Roman" w:hAnsi="Trebuchet MS"/>
        </w:rPr>
        <w:t>şi</w:t>
      </w:r>
      <w:proofErr w:type="spellEnd"/>
      <w:r w:rsidRPr="00C64753">
        <w:rPr>
          <w:rFonts w:ascii="Trebuchet MS" w:eastAsia="Times New Roman" w:hAnsi="Trebuchet MS"/>
        </w:rPr>
        <w:t xml:space="preserve"> drepturile de </w:t>
      </w:r>
      <w:proofErr w:type="spellStart"/>
      <w:r w:rsidRPr="00C64753">
        <w:rPr>
          <w:rFonts w:ascii="Trebuchet MS" w:eastAsia="Times New Roman" w:hAnsi="Trebuchet MS"/>
        </w:rPr>
        <w:t>preferinţă</w:t>
      </w:r>
      <w:proofErr w:type="spellEnd"/>
      <w:r w:rsidRPr="00C64753">
        <w:rPr>
          <w:rFonts w:ascii="Trebuchet MS" w:eastAsia="Times New Roman" w:hAnsi="Trebuchet MS"/>
        </w:rPr>
        <w:t>, precizând, dacă este cazul, și care dintre creditori intră în categoria persoanelor strâns legate de debitor.</w:t>
      </w:r>
      <w:r w:rsidRPr="00C64753">
        <w:rPr>
          <w:rFonts w:ascii="Trebuchet MS" w:hAnsi="Trebuchet MS"/>
          <w:bCs/>
          <w:lang w:bidi="ar"/>
        </w:rPr>
        <w:t xml:space="preserve"> ”</w:t>
      </w:r>
    </w:p>
    <w:p w14:paraId="21A84E3B" w14:textId="77777777" w:rsidR="00466F60" w:rsidRPr="00C64753" w:rsidRDefault="007E29E9" w:rsidP="00F03D97">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bCs/>
          <w:shd w:val="clear" w:color="auto" w:fill="FFFFFF"/>
        </w:rPr>
      </w:pPr>
      <w:r w:rsidRPr="00C64753">
        <w:rPr>
          <w:rFonts w:ascii="Trebuchet MS" w:hAnsi="Trebuchet MS" w:cs="Times New Roman"/>
          <w:b/>
          <w:bCs/>
        </w:rPr>
        <w:t xml:space="preserve">Alineatele </w:t>
      </w:r>
      <w:r w:rsidR="004D6BAB" w:rsidRPr="00C64753">
        <w:rPr>
          <w:rFonts w:ascii="Trebuchet MS" w:hAnsi="Trebuchet MS" w:cs="Times New Roman"/>
          <w:b/>
          <w:bCs/>
        </w:rPr>
        <w:t xml:space="preserve">(1), (4) </w:t>
      </w:r>
      <w:r w:rsidR="00EA416C" w:rsidRPr="00C64753">
        <w:rPr>
          <w:rFonts w:ascii="Trebuchet MS" w:hAnsi="Trebuchet MS" w:cs="Times New Roman"/>
          <w:b/>
          <w:bCs/>
        </w:rPr>
        <w:t>și</w:t>
      </w:r>
      <w:r w:rsidR="004D6BAB" w:rsidRPr="00C64753">
        <w:rPr>
          <w:rFonts w:ascii="Trebuchet MS" w:hAnsi="Trebuchet MS" w:cs="Times New Roman"/>
          <w:b/>
          <w:bCs/>
        </w:rPr>
        <w:t xml:space="preserve"> (5) ale a</w:t>
      </w:r>
      <w:r w:rsidR="00466F60" w:rsidRPr="00C64753">
        <w:rPr>
          <w:rFonts w:ascii="Trebuchet MS" w:hAnsi="Trebuchet MS" w:cs="Times New Roman"/>
          <w:b/>
          <w:bCs/>
        </w:rPr>
        <w:t>rticolul</w:t>
      </w:r>
      <w:r w:rsidR="004D6BAB" w:rsidRPr="00C64753">
        <w:rPr>
          <w:rFonts w:ascii="Trebuchet MS" w:hAnsi="Trebuchet MS" w:cs="Times New Roman"/>
          <w:b/>
          <w:bCs/>
        </w:rPr>
        <w:t>ui</w:t>
      </w:r>
      <w:r w:rsidR="00466F60" w:rsidRPr="00C64753">
        <w:rPr>
          <w:rFonts w:ascii="Trebuchet MS" w:hAnsi="Trebuchet MS" w:cs="Times New Roman"/>
          <w:b/>
          <w:bCs/>
        </w:rPr>
        <w:t xml:space="preserve"> </w:t>
      </w:r>
      <w:r w:rsidR="00117A65" w:rsidRPr="00C64753">
        <w:rPr>
          <w:rFonts w:ascii="Trebuchet MS" w:hAnsi="Trebuchet MS" w:cs="Times New Roman"/>
          <w:b/>
          <w:bCs/>
        </w:rPr>
        <w:t>97</w:t>
      </w:r>
      <w:r w:rsidR="00466F60" w:rsidRPr="00C64753">
        <w:rPr>
          <w:rFonts w:ascii="Trebuchet MS" w:hAnsi="Trebuchet MS" w:cs="Times New Roman"/>
          <w:b/>
          <w:bCs/>
        </w:rPr>
        <w:t xml:space="preserve"> se modific</w:t>
      </w:r>
      <w:r w:rsidR="00EA416C" w:rsidRPr="00C64753">
        <w:rPr>
          <w:rFonts w:ascii="Trebuchet MS" w:hAnsi="Trebuchet MS" w:cs="Times New Roman"/>
          <w:b/>
          <w:bCs/>
        </w:rPr>
        <w:t>ă</w:t>
      </w:r>
      <w:r w:rsidR="00466F60" w:rsidRPr="00C64753">
        <w:rPr>
          <w:rFonts w:ascii="Trebuchet MS" w:hAnsi="Trebuchet MS" w:cs="Times New Roman"/>
          <w:b/>
          <w:bCs/>
        </w:rPr>
        <w:t xml:space="preserve"> </w:t>
      </w:r>
      <w:proofErr w:type="spellStart"/>
      <w:r w:rsidR="00EA416C" w:rsidRPr="00C64753">
        <w:rPr>
          <w:rFonts w:ascii="Trebuchet MS" w:hAnsi="Trebuchet MS" w:cs="Times New Roman"/>
          <w:b/>
          <w:bCs/>
        </w:rPr>
        <w:t>ş</w:t>
      </w:r>
      <w:r w:rsidR="00466F60" w:rsidRPr="00C64753">
        <w:rPr>
          <w:rFonts w:ascii="Trebuchet MS" w:hAnsi="Trebuchet MS" w:cs="Times New Roman"/>
          <w:b/>
          <w:bCs/>
        </w:rPr>
        <w:t>i</w:t>
      </w:r>
      <w:proofErr w:type="spellEnd"/>
      <w:r w:rsidR="00466F60" w:rsidRPr="00C64753">
        <w:rPr>
          <w:rFonts w:ascii="Trebuchet MS" w:hAnsi="Trebuchet MS" w:cs="Times New Roman"/>
          <w:b/>
          <w:bCs/>
        </w:rPr>
        <w:t xml:space="preserve"> v</w:t>
      </w:r>
      <w:r w:rsidR="004D6BAB" w:rsidRPr="00C64753">
        <w:rPr>
          <w:rFonts w:ascii="Trebuchet MS" w:hAnsi="Trebuchet MS" w:cs="Times New Roman"/>
          <w:b/>
          <w:bCs/>
        </w:rPr>
        <w:t>or</w:t>
      </w:r>
      <w:r w:rsidR="00466F60" w:rsidRPr="00C64753">
        <w:rPr>
          <w:rFonts w:ascii="Trebuchet MS" w:hAnsi="Trebuchet MS" w:cs="Times New Roman"/>
          <w:b/>
          <w:bCs/>
        </w:rPr>
        <w:t xml:space="preserve"> avea următorul cuprins:</w:t>
      </w:r>
    </w:p>
    <w:p w14:paraId="50CDF165" w14:textId="77777777" w:rsidR="00117A65" w:rsidRPr="00C64753" w:rsidRDefault="00B65CCC" w:rsidP="00F03D97">
      <w:pPr>
        <w:spacing w:after="120" w:line="240" w:lineRule="auto"/>
        <w:ind w:firstLine="425"/>
        <w:jc w:val="both"/>
        <w:textAlignment w:val="center"/>
        <w:rPr>
          <w:rFonts w:ascii="Trebuchet MS" w:hAnsi="Trebuchet MS"/>
          <w:lang w:bidi="ar"/>
        </w:rPr>
      </w:pPr>
      <w:bookmarkStart w:id="7" w:name="_Hlk204710212"/>
      <w:r w:rsidRPr="00C64753">
        <w:rPr>
          <w:rFonts w:ascii="Trebuchet MS" w:hAnsi="Trebuchet MS" w:cs="Times New Roman"/>
          <w:bCs/>
        </w:rPr>
        <w:t>„</w:t>
      </w:r>
      <w:r w:rsidRPr="00C64753">
        <w:rPr>
          <w:rFonts w:ascii="Trebuchet MS" w:hAnsi="Trebuchet MS"/>
          <w:lang w:bidi="ar"/>
        </w:rPr>
        <w:t xml:space="preserve">(1) Administratorul judiciar/Lichidatorul judiciar, în cazul procedurii simplificate, va întocmi </w:t>
      </w:r>
      <w:proofErr w:type="spellStart"/>
      <w:r w:rsidRPr="00C64753">
        <w:rPr>
          <w:rFonts w:ascii="Trebuchet MS" w:hAnsi="Trebuchet MS"/>
          <w:lang w:bidi="ar"/>
        </w:rPr>
        <w:t>şi</w:t>
      </w:r>
      <w:proofErr w:type="spellEnd"/>
      <w:r w:rsidRPr="00C64753">
        <w:rPr>
          <w:rFonts w:ascii="Trebuchet MS" w:hAnsi="Trebuchet MS"/>
          <w:lang w:bidi="ar"/>
        </w:rPr>
        <w:t xml:space="preserve"> va supune judecătorului-sindic, în termenul stabilit de judecătorul-sindic, dar care nu va putea depăși 40 de zile de la data desemnării, un raport asupra cauzelor și </w:t>
      </w:r>
      <w:r w:rsidRPr="00C64753">
        <w:rPr>
          <w:rFonts w:ascii="Trebuchet MS" w:hAnsi="Trebuchet MS"/>
          <w:lang w:bidi="ar"/>
        </w:rPr>
        <w:lastRenderedPageBreak/>
        <w:t xml:space="preserve">împrejurărilor care au dus la apariția insolvenței debitorului, </w:t>
      </w:r>
      <w:r w:rsidRPr="00C64753">
        <w:rPr>
          <w:rFonts w:ascii="Trebuchet MS" w:hAnsi="Trebuchet MS"/>
          <w:bCs/>
          <w:lang w:bidi="ar"/>
        </w:rPr>
        <w:t xml:space="preserve">cu menționarea </w:t>
      </w:r>
      <w:r w:rsidRPr="00C64753">
        <w:rPr>
          <w:rFonts w:ascii="Trebuchet MS" w:hAnsi="Trebuchet MS"/>
        </w:rPr>
        <w:t xml:space="preserve">eventualelor indicii sau elemente preliminare privind persoanele cărora le-ar fi imputabilă și cu privire la existența premiselor angajării răspunderii acestora, în condițiile prevederilor </w:t>
      </w:r>
      <w:hyperlink r:id="rId9" w:anchor="p-68004432" w:tgtFrame="_blank" w:history="1">
        <w:r w:rsidRPr="00C64753">
          <w:rPr>
            <w:rStyle w:val="Hyperlink"/>
            <w:rFonts w:ascii="Trebuchet MS" w:hAnsi="Trebuchet MS"/>
            <w:color w:val="auto"/>
            <w:u w:val="none"/>
          </w:rPr>
          <w:t>art. 169</w:t>
        </w:r>
      </w:hyperlink>
      <w:r w:rsidRPr="00C64753">
        <w:rPr>
          <w:rFonts w:ascii="Trebuchet MS" w:hAnsi="Trebuchet MS"/>
        </w:rPr>
        <w:t>-</w:t>
      </w:r>
      <w:hyperlink r:id="rId10" w:anchor="p-68004458" w:tgtFrame="_blank" w:history="1">
        <w:r w:rsidRPr="00C64753">
          <w:rPr>
            <w:rStyle w:val="Hyperlink"/>
            <w:rFonts w:ascii="Trebuchet MS" w:hAnsi="Trebuchet MS"/>
            <w:color w:val="auto"/>
            <w:u w:val="none"/>
          </w:rPr>
          <w:t>173</w:t>
        </w:r>
      </w:hyperlink>
      <w:r w:rsidRPr="00C64753">
        <w:rPr>
          <w:rFonts w:ascii="Trebuchet MS" w:hAnsi="Trebuchet MS"/>
          <w:bCs/>
          <w:lang w:bidi="ar"/>
        </w:rPr>
        <w:t>, potrivit analizei sale</w:t>
      </w:r>
      <w:r w:rsidRPr="00C64753">
        <w:rPr>
          <w:rFonts w:ascii="Trebuchet MS" w:hAnsi="Trebuchet MS"/>
          <w:b/>
          <w:lang w:bidi="ar"/>
        </w:rPr>
        <w:t>.</w:t>
      </w:r>
      <w:r w:rsidRPr="00C64753">
        <w:rPr>
          <w:rFonts w:ascii="Trebuchet MS" w:hAnsi="Trebuchet MS"/>
          <w:lang w:bidi="ar"/>
        </w:rPr>
        <w:t xml:space="preserve"> La cererea motivată a administratorului judiciar sau a lichidatorului judiciar, în cazuri de o complexitate ridicată, termenul poate fi prelungit de către judecătorul-sindic cu o perioadă de maximum 40 de zile</w:t>
      </w:r>
      <w:r w:rsidR="00117A65" w:rsidRPr="00C64753">
        <w:rPr>
          <w:rFonts w:ascii="Trebuchet MS" w:hAnsi="Trebuchet MS"/>
          <w:lang w:bidi="ar"/>
        </w:rPr>
        <w:t>.</w:t>
      </w:r>
    </w:p>
    <w:p w14:paraId="07B27FDE" w14:textId="77777777" w:rsidR="00117A65" w:rsidRPr="00C64753" w:rsidRDefault="00117A65" w:rsidP="004C20C4">
      <w:pPr>
        <w:pStyle w:val="al0"/>
        <w:spacing w:before="0" w:beforeAutospacing="0" w:after="120" w:afterAutospacing="0"/>
        <w:ind w:firstLine="425"/>
        <w:jc w:val="both"/>
        <w:rPr>
          <w:rFonts w:ascii="Trebuchet MS" w:hAnsi="Trebuchet MS"/>
          <w:sz w:val="22"/>
          <w:szCs w:val="22"/>
        </w:rPr>
      </w:pPr>
      <w:r w:rsidRPr="00C64753">
        <w:rPr>
          <w:rFonts w:ascii="Trebuchet MS" w:hAnsi="Trebuchet MS"/>
          <w:sz w:val="22"/>
          <w:szCs w:val="22"/>
        </w:rPr>
        <w:t xml:space="preserve">(4) </w:t>
      </w:r>
      <w:r w:rsidRPr="00C64753">
        <w:rPr>
          <w:rFonts w:ascii="Trebuchet MS" w:hAnsi="Trebuchet MS"/>
          <w:bCs/>
          <w:sz w:val="22"/>
          <w:szCs w:val="22"/>
        </w:rPr>
        <w:t xml:space="preserve">În cazul în care prin raportul modificat ori completat sau, după caz, menținut se propune intrarea în faliment a debitorului, potrivit </w:t>
      </w:r>
      <w:hyperlink r:id="rId11" w:anchor="p-68004003" w:tgtFrame="_blank" w:history="1">
        <w:r w:rsidRPr="00C64753">
          <w:rPr>
            <w:rStyle w:val="Hyperlink"/>
            <w:rFonts w:ascii="Trebuchet MS" w:hAnsi="Trebuchet MS"/>
            <w:bCs/>
            <w:color w:val="auto"/>
            <w:sz w:val="22"/>
            <w:szCs w:val="22"/>
            <w:u w:val="none"/>
          </w:rPr>
          <w:t>alin. (2)</w:t>
        </w:r>
      </w:hyperlink>
      <w:r w:rsidRPr="00C64753">
        <w:rPr>
          <w:rFonts w:ascii="Trebuchet MS" w:hAnsi="Trebuchet MS"/>
          <w:sz w:val="22"/>
          <w:szCs w:val="22"/>
        </w:rPr>
        <w:t xml:space="preserve">, această propunere va fi supusă aprobării adunării generale a creditorilor la prima ședință a acesteia. La ședință va putea participa </w:t>
      </w:r>
      <w:proofErr w:type="spellStart"/>
      <w:r w:rsidRPr="00C64753">
        <w:rPr>
          <w:rFonts w:ascii="Trebuchet MS" w:hAnsi="Trebuchet MS"/>
          <w:sz w:val="22"/>
          <w:szCs w:val="22"/>
        </w:rPr>
        <w:t>şi</w:t>
      </w:r>
      <w:proofErr w:type="spellEnd"/>
      <w:r w:rsidRPr="00C64753">
        <w:rPr>
          <w:rFonts w:ascii="Trebuchet MS" w:hAnsi="Trebuchet MS"/>
          <w:sz w:val="22"/>
          <w:szCs w:val="22"/>
        </w:rPr>
        <w:t xml:space="preserve"> administratorul special, fără drept de vot.</w:t>
      </w:r>
    </w:p>
    <w:p w14:paraId="65E028C2" w14:textId="77777777" w:rsidR="00117A65" w:rsidRPr="00C64753" w:rsidRDefault="00117A65" w:rsidP="004C20C4">
      <w:pPr>
        <w:spacing w:after="120" w:line="240" w:lineRule="auto"/>
        <w:ind w:firstLine="425"/>
        <w:jc w:val="both"/>
        <w:textAlignment w:val="center"/>
        <w:rPr>
          <w:rFonts w:ascii="Trebuchet MS" w:hAnsi="Trebuchet MS"/>
          <w:bCs/>
          <w:iCs/>
        </w:rPr>
      </w:pPr>
      <w:r w:rsidRPr="00C64753">
        <w:rPr>
          <w:rFonts w:ascii="Trebuchet MS" w:hAnsi="Trebuchet MS"/>
        </w:rPr>
        <w:t xml:space="preserve">(5) </w:t>
      </w:r>
      <w:r w:rsidRPr="00C64753">
        <w:rPr>
          <w:rFonts w:ascii="Trebuchet MS" w:hAnsi="Trebuchet MS"/>
          <w:bCs/>
        </w:rPr>
        <w:t xml:space="preserve">În cazul în care prin raportul modificat ori completat sau, după caz, </w:t>
      </w:r>
      <w:r w:rsidR="00EA416C" w:rsidRPr="00C64753">
        <w:rPr>
          <w:rFonts w:ascii="Trebuchet MS" w:hAnsi="Trebuchet MS"/>
          <w:bCs/>
        </w:rPr>
        <w:t>menținut</w:t>
      </w:r>
      <w:r w:rsidRPr="00C64753">
        <w:rPr>
          <w:rFonts w:ascii="Trebuchet MS" w:hAnsi="Trebuchet MS"/>
          <w:bCs/>
        </w:rPr>
        <w:t xml:space="preserve"> se propune intrarea în faliment a debitorului, administratorul judiciar va publica un anunț referitor la raport în BPI,</w:t>
      </w:r>
      <w:r w:rsidRPr="00C64753">
        <w:rPr>
          <w:rFonts w:ascii="Trebuchet MS" w:hAnsi="Trebuchet MS"/>
        </w:rPr>
        <w:t xml:space="preserve"> cu indicarea datei primei adunări a creditorilor, sau va convoca adunarea creditorilor, dacă raportul va fi depus după data primei adunări. La această adunare va supune votului adunării creditorilor propunerea de intrare în faliment. </w:t>
      </w:r>
      <w:r w:rsidRPr="00C64753">
        <w:rPr>
          <w:rFonts w:ascii="Trebuchet MS" w:hAnsi="Trebuchet MS"/>
          <w:bCs/>
          <w:iCs/>
        </w:rPr>
        <w:t>Creditorii care sunt în același timp persoane care exercită controlul asupra debitorului sau care au avut calitatea de membru al organelor de administrare, conducere sau supraveghere a debitorului într-o perioadă de 6 luni înainte de deschiderea procedurii nu au drept de vot asupra propunerii de intrare în faliment.</w:t>
      </w:r>
      <w:r w:rsidR="001C37F2" w:rsidRPr="00C64753">
        <w:rPr>
          <w:rFonts w:ascii="Trebuchet MS" w:hAnsi="Trebuchet MS"/>
          <w:bCs/>
          <w:iCs/>
        </w:rPr>
        <w:t>”</w:t>
      </w:r>
    </w:p>
    <w:bookmarkEnd w:id="7"/>
    <w:p w14:paraId="638894C2" w14:textId="77777777" w:rsidR="00466F60" w:rsidRPr="00C64753" w:rsidRDefault="00E838C3" w:rsidP="004C20C4">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 xml:space="preserve">La articolul 97, după alineatul (1) se introduc </w:t>
      </w:r>
      <w:r w:rsidR="00254D8A" w:rsidRPr="00C64753">
        <w:rPr>
          <w:rFonts w:ascii="Trebuchet MS" w:eastAsia="Times New Roman" w:hAnsi="Trebuchet MS" w:cs="Times New Roman"/>
          <w:b/>
        </w:rPr>
        <w:t>patru noi alineate, alin</w:t>
      </w:r>
      <w:r w:rsidR="00C6531A" w:rsidRPr="00C64753">
        <w:rPr>
          <w:rFonts w:ascii="Trebuchet MS" w:eastAsia="Times New Roman" w:hAnsi="Trebuchet MS" w:cs="Times New Roman"/>
          <w:b/>
        </w:rPr>
        <w:t>eatele</w:t>
      </w:r>
      <w:r w:rsidR="00254D8A" w:rsidRPr="00C64753">
        <w:rPr>
          <w:rFonts w:ascii="Trebuchet MS" w:eastAsia="Times New Roman" w:hAnsi="Trebuchet MS" w:cs="Times New Roman"/>
          <w:b/>
        </w:rPr>
        <w:t xml:space="preserve"> (1</w:t>
      </w:r>
      <w:r w:rsidR="00254D8A" w:rsidRPr="00C64753">
        <w:rPr>
          <w:rFonts w:ascii="Trebuchet MS" w:eastAsia="Times New Roman" w:hAnsi="Trebuchet MS" w:cs="Times New Roman"/>
          <w:b/>
          <w:vertAlign w:val="superscript"/>
        </w:rPr>
        <w:t>1</w:t>
      </w:r>
      <w:r w:rsidR="00254D8A" w:rsidRPr="00C64753">
        <w:rPr>
          <w:rFonts w:ascii="Trebuchet MS" w:eastAsia="Times New Roman" w:hAnsi="Trebuchet MS" w:cs="Times New Roman"/>
          <w:b/>
        </w:rPr>
        <w:t>) – (1</w:t>
      </w:r>
      <w:r w:rsidR="00254D8A" w:rsidRPr="00C64753">
        <w:rPr>
          <w:rFonts w:ascii="Trebuchet MS" w:eastAsia="Times New Roman" w:hAnsi="Trebuchet MS" w:cs="Times New Roman"/>
          <w:b/>
          <w:vertAlign w:val="superscript"/>
        </w:rPr>
        <w:t>4</w:t>
      </w:r>
      <w:r w:rsidR="00254D8A" w:rsidRPr="00C64753">
        <w:rPr>
          <w:rFonts w:ascii="Trebuchet MS" w:eastAsia="Times New Roman" w:hAnsi="Trebuchet MS" w:cs="Times New Roman"/>
          <w:b/>
        </w:rPr>
        <w:t xml:space="preserve">), cu </w:t>
      </w:r>
      <w:r w:rsidR="00466F60" w:rsidRPr="00C64753">
        <w:rPr>
          <w:rFonts w:ascii="Trebuchet MS" w:eastAsia="Times New Roman" w:hAnsi="Trebuchet MS" w:cs="Times New Roman"/>
          <w:b/>
        </w:rPr>
        <w:t>următorul cuprins:</w:t>
      </w:r>
    </w:p>
    <w:p w14:paraId="09BFC11A" w14:textId="77777777" w:rsidR="00254D8A" w:rsidRPr="00C64753" w:rsidRDefault="00466F60" w:rsidP="004C20C4">
      <w:pPr>
        <w:spacing w:after="120" w:line="240" w:lineRule="auto"/>
        <w:ind w:firstLine="425"/>
        <w:jc w:val="both"/>
        <w:textAlignment w:val="center"/>
        <w:rPr>
          <w:rFonts w:ascii="Trebuchet MS" w:hAnsi="Trebuchet MS"/>
          <w:bCs/>
          <w:lang w:bidi="ar"/>
        </w:rPr>
      </w:pPr>
      <w:r w:rsidRPr="00C64753">
        <w:rPr>
          <w:rFonts w:ascii="Trebuchet MS" w:eastAsia="Times New Roman" w:hAnsi="Trebuchet MS" w:cs="Times New Roman"/>
        </w:rPr>
        <w:t>„</w:t>
      </w:r>
      <w:r w:rsidR="00254D8A" w:rsidRPr="00C64753">
        <w:rPr>
          <w:rFonts w:ascii="Trebuchet MS" w:hAnsi="Trebuchet MS"/>
          <w:lang w:bidi="ar"/>
        </w:rPr>
        <w:t>(</w:t>
      </w:r>
      <w:r w:rsidR="00254D8A" w:rsidRPr="00C64753">
        <w:rPr>
          <w:rFonts w:ascii="Trebuchet MS" w:hAnsi="Trebuchet MS"/>
          <w:bCs/>
          <w:lang w:bidi="ar"/>
        </w:rPr>
        <w:t>1</w:t>
      </w:r>
      <w:r w:rsidR="00254D8A" w:rsidRPr="00C64753">
        <w:rPr>
          <w:rFonts w:ascii="Trebuchet MS" w:hAnsi="Trebuchet MS"/>
          <w:bCs/>
          <w:vertAlign w:val="superscript"/>
          <w:lang w:bidi="ar"/>
        </w:rPr>
        <w:t>1</w:t>
      </w:r>
      <w:r w:rsidR="00254D8A" w:rsidRPr="00C64753">
        <w:rPr>
          <w:rFonts w:ascii="Trebuchet MS" w:hAnsi="Trebuchet MS"/>
          <w:bCs/>
          <w:lang w:bidi="ar"/>
        </w:rPr>
        <w:t xml:space="preserve">) Raportul prevăzut la alin. (1) va conține informații relevante din perspectiva cauzelor și împrejurărilor care au dus la apariția insolvenței debitorului, precum cele referitoare la: </w:t>
      </w:r>
    </w:p>
    <w:p w14:paraId="1C5FC822" w14:textId="77777777" w:rsidR="00254D8A" w:rsidRPr="00C64753" w:rsidRDefault="00254D8A" w:rsidP="004C20C4">
      <w:pPr>
        <w:spacing w:after="120" w:line="240" w:lineRule="auto"/>
        <w:ind w:firstLine="720"/>
        <w:jc w:val="both"/>
        <w:textAlignment w:val="center"/>
        <w:rPr>
          <w:rFonts w:ascii="Trebuchet MS" w:hAnsi="Trebuchet MS"/>
          <w:bCs/>
          <w:lang w:bidi="ar"/>
        </w:rPr>
      </w:pPr>
      <w:r w:rsidRPr="00C64753">
        <w:rPr>
          <w:rFonts w:ascii="Trebuchet MS" w:hAnsi="Trebuchet MS"/>
          <w:bCs/>
          <w:lang w:bidi="ar"/>
        </w:rPr>
        <w:t>a) asociații / acționarii societății, modificări ale structurii capitalului social în cei 2 ani anterior</w:t>
      </w:r>
      <w:r w:rsidR="00D31D9E" w:rsidRPr="00C64753">
        <w:rPr>
          <w:rFonts w:ascii="Trebuchet MS" w:hAnsi="Trebuchet MS"/>
          <w:bCs/>
          <w:lang w:bidi="ar"/>
        </w:rPr>
        <w:t>i</w:t>
      </w:r>
      <w:r w:rsidRPr="00C64753">
        <w:rPr>
          <w:rFonts w:ascii="Trebuchet MS" w:hAnsi="Trebuchet MS"/>
          <w:bCs/>
          <w:lang w:bidi="ar"/>
        </w:rPr>
        <w:t xml:space="preserve"> deschiderii procedurii, descrierea modificărilor actului constitutiv, modificări ale componenței organelor de conducere </w:t>
      </w:r>
      <w:proofErr w:type="spellStart"/>
      <w:r w:rsidRPr="00C64753">
        <w:rPr>
          <w:rFonts w:ascii="Trebuchet MS" w:hAnsi="Trebuchet MS"/>
          <w:bCs/>
          <w:lang w:bidi="ar"/>
        </w:rPr>
        <w:t>şi</w:t>
      </w:r>
      <w:proofErr w:type="spellEnd"/>
      <w:r w:rsidRPr="00C64753">
        <w:rPr>
          <w:rFonts w:ascii="Trebuchet MS" w:hAnsi="Trebuchet MS"/>
          <w:bCs/>
          <w:lang w:bidi="ar"/>
        </w:rPr>
        <w:t xml:space="preserve"> administrare; </w:t>
      </w:r>
    </w:p>
    <w:p w14:paraId="218D70FB" w14:textId="77777777" w:rsidR="00254D8A" w:rsidRPr="00C64753" w:rsidRDefault="00254D8A" w:rsidP="004C20C4">
      <w:pPr>
        <w:spacing w:after="120" w:line="240" w:lineRule="auto"/>
        <w:ind w:firstLine="720"/>
        <w:jc w:val="both"/>
        <w:textAlignment w:val="center"/>
        <w:rPr>
          <w:rFonts w:ascii="Trebuchet MS" w:hAnsi="Trebuchet MS"/>
          <w:bCs/>
          <w:lang w:bidi="ar"/>
        </w:rPr>
      </w:pPr>
      <w:r w:rsidRPr="00C64753">
        <w:rPr>
          <w:rFonts w:ascii="Trebuchet MS" w:hAnsi="Trebuchet MS"/>
          <w:bCs/>
          <w:lang w:bidi="ar"/>
        </w:rPr>
        <w:t>b) operațiuni de diminuare sau de majorare a patrimoniului efectuate în cei 2 ani anteriori deschiderii procedurii;</w:t>
      </w:r>
    </w:p>
    <w:p w14:paraId="4A34229A" w14:textId="77777777" w:rsidR="00254D8A" w:rsidRPr="00C64753" w:rsidRDefault="00254D8A" w:rsidP="004C20C4">
      <w:pPr>
        <w:spacing w:after="120" w:line="240" w:lineRule="auto"/>
        <w:ind w:firstLine="720"/>
        <w:jc w:val="both"/>
        <w:textAlignment w:val="center"/>
        <w:rPr>
          <w:rFonts w:ascii="Trebuchet MS" w:hAnsi="Trebuchet MS"/>
          <w:bCs/>
          <w:lang w:bidi="ar"/>
        </w:rPr>
      </w:pPr>
      <w:r w:rsidRPr="00C64753">
        <w:rPr>
          <w:rFonts w:ascii="Trebuchet MS" w:hAnsi="Trebuchet MS"/>
          <w:bCs/>
          <w:lang w:bidi="ar"/>
        </w:rPr>
        <w:t>c) acte juridice încheiate persoanele strâns legate cu debitorul;</w:t>
      </w:r>
    </w:p>
    <w:p w14:paraId="4D204A7B" w14:textId="77777777" w:rsidR="00254D8A" w:rsidRPr="00C64753" w:rsidRDefault="008E6AD7" w:rsidP="004C20C4">
      <w:pPr>
        <w:spacing w:after="120" w:line="240" w:lineRule="auto"/>
        <w:ind w:firstLine="720"/>
        <w:jc w:val="both"/>
        <w:textAlignment w:val="center"/>
        <w:rPr>
          <w:rFonts w:ascii="Trebuchet MS" w:hAnsi="Trebuchet MS"/>
          <w:bCs/>
          <w:lang w:bidi="ar"/>
        </w:rPr>
      </w:pPr>
      <w:r w:rsidRPr="00C64753">
        <w:rPr>
          <w:rFonts w:ascii="Trebuchet MS" w:hAnsi="Trebuchet MS"/>
          <w:bCs/>
          <w:lang w:bidi="ar"/>
        </w:rPr>
        <w:t>d</w:t>
      </w:r>
      <w:r w:rsidR="00254D8A" w:rsidRPr="00C64753">
        <w:rPr>
          <w:rFonts w:ascii="Trebuchet MS" w:hAnsi="Trebuchet MS"/>
          <w:bCs/>
          <w:lang w:bidi="ar"/>
        </w:rPr>
        <w:t>) măsurile întreprinse de organele statutare ale societății în vederea prevenirii stării de insolvență/a falimentului și pentru acoperirea pasivului societății, inclusiv cele aplicate potrivit art. 73 alin. (11) din Legea societăților nr. 31/1990</w:t>
      </w:r>
      <w:r w:rsidRPr="00C64753">
        <w:rPr>
          <w:rFonts w:ascii="Trebuchet MS" w:hAnsi="Trebuchet MS"/>
          <w:bCs/>
          <w:lang w:bidi="ar"/>
        </w:rPr>
        <w:t xml:space="preserve">, republicată, cu modificările </w:t>
      </w:r>
      <w:proofErr w:type="spellStart"/>
      <w:r w:rsidRPr="00C64753">
        <w:rPr>
          <w:rFonts w:ascii="Trebuchet MS" w:hAnsi="Trebuchet MS"/>
          <w:bCs/>
          <w:lang w:bidi="ar"/>
        </w:rPr>
        <w:t>şi</w:t>
      </w:r>
      <w:proofErr w:type="spellEnd"/>
      <w:r w:rsidRPr="00C64753">
        <w:rPr>
          <w:rFonts w:ascii="Trebuchet MS" w:hAnsi="Trebuchet MS"/>
          <w:bCs/>
          <w:lang w:bidi="ar"/>
        </w:rPr>
        <w:t xml:space="preserve"> completările ulterioare</w:t>
      </w:r>
      <w:r w:rsidR="00254D8A" w:rsidRPr="00C64753">
        <w:rPr>
          <w:rFonts w:ascii="Trebuchet MS" w:hAnsi="Trebuchet MS"/>
          <w:bCs/>
          <w:lang w:bidi="ar"/>
        </w:rPr>
        <w:t>.</w:t>
      </w:r>
    </w:p>
    <w:p w14:paraId="6AD63709" w14:textId="77777777" w:rsidR="00254D8A" w:rsidRPr="00C64753" w:rsidRDefault="00254D8A" w:rsidP="004C20C4">
      <w:pPr>
        <w:spacing w:after="120" w:line="240" w:lineRule="auto"/>
        <w:ind w:firstLine="425"/>
        <w:jc w:val="both"/>
        <w:textAlignment w:val="center"/>
        <w:rPr>
          <w:rFonts w:ascii="Trebuchet MS" w:eastAsia="Times New Roman" w:hAnsi="Trebuchet MS"/>
        </w:rPr>
      </w:pPr>
      <w:r w:rsidRPr="00C64753">
        <w:rPr>
          <w:rFonts w:ascii="Trebuchet MS" w:hAnsi="Trebuchet MS"/>
          <w:bCs/>
          <w:lang w:bidi="ar"/>
        </w:rPr>
        <w:t>(1</w:t>
      </w:r>
      <w:r w:rsidRPr="00C64753">
        <w:rPr>
          <w:rFonts w:ascii="Trebuchet MS" w:hAnsi="Trebuchet MS"/>
          <w:bCs/>
          <w:vertAlign w:val="superscript"/>
          <w:lang w:bidi="ar"/>
        </w:rPr>
        <w:t>2</w:t>
      </w:r>
      <w:r w:rsidRPr="00C64753">
        <w:rPr>
          <w:rFonts w:ascii="Trebuchet MS" w:hAnsi="Trebuchet MS"/>
          <w:bCs/>
          <w:lang w:bidi="ar"/>
        </w:rPr>
        <w:t xml:space="preserve">) </w:t>
      </w:r>
      <w:r w:rsidRPr="00C64753">
        <w:rPr>
          <w:rFonts w:ascii="Trebuchet MS" w:hAnsi="Trebuchet MS"/>
          <w:bCs/>
        </w:rPr>
        <w:t xml:space="preserve">Administratorul judiciar va asigura posibilitatea consultării raportului prevăzut la </w:t>
      </w:r>
      <w:hyperlink r:id="rId12" w:anchor="p-68004002" w:tgtFrame="_blank" w:history="1">
        <w:r w:rsidRPr="00C64753">
          <w:rPr>
            <w:rStyle w:val="Hyperlink"/>
            <w:rFonts w:ascii="Trebuchet MS" w:hAnsi="Trebuchet MS"/>
            <w:bCs/>
            <w:color w:val="auto"/>
            <w:u w:val="none"/>
          </w:rPr>
          <w:t>alin. (1)</w:t>
        </w:r>
      </w:hyperlink>
      <w:r w:rsidRPr="00C64753">
        <w:rPr>
          <w:rFonts w:ascii="Trebuchet MS" w:hAnsi="Trebuchet MS"/>
          <w:bCs/>
        </w:rPr>
        <w:t xml:space="preserve"> la sediul său, pe cheltuiala solicitantului.</w:t>
      </w:r>
      <w:r w:rsidRPr="00C64753">
        <w:rPr>
          <w:rFonts w:ascii="Trebuchet MS" w:hAnsi="Trebuchet MS"/>
        </w:rPr>
        <w:t xml:space="preserve"> </w:t>
      </w:r>
      <w:r w:rsidRPr="00C64753">
        <w:rPr>
          <w:rFonts w:ascii="Trebuchet MS" w:hAnsi="Trebuchet MS"/>
          <w:bCs/>
          <w:lang w:bidi="ar"/>
        </w:rPr>
        <w:t xml:space="preserve">Un anunț referitor la raport se publică în BPI iar o copie de pe </w:t>
      </w:r>
      <w:r w:rsidRPr="00C64753">
        <w:rPr>
          <w:rFonts w:ascii="Trebuchet MS" w:eastAsia="Times New Roman" w:hAnsi="Trebuchet MS"/>
          <w:bCs/>
        </w:rPr>
        <w:t xml:space="preserve">raport se depune la </w:t>
      </w:r>
      <w:r w:rsidRPr="00C64753">
        <w:rPr>
          <w:rFonts w:ascii="Trebuchet MS" w:hAnsi="Trebuchet MS"/>
          <w:bCs/>
        </w:rPr>
        <w:t>grefa tribunalului și va fi comunicată debitorului. Raportul se</w:t>
      </w:r>
      <w:r w:rsidRPr="00C64753">
        <w:rPr>
          <w:rFonts w:ascii="Trebuchet MS" w:eastAsia="Times New Roman" w:hAnsi="Trebuchet MS"/>
          <w:bCs/>
        </w:rPr>
        <w:t xml:space="preserve"> transmite și prin poștă electronică organului fiscal competent precum </w:t>
      </w:r>
      <w:proofErr w:type="spellStart"/>
      <w:r w:rsidRPr="00C64753">
        <w:rPr>
          <w:rFonts w:ascii="Trebuchet MS" w:eastAsia="Times New Roman" w:hAnsi="Trebuchet MS"/>
          <w:bCs/>
        </w:rPr>
        <w:t>şi</w:t>
      </w:r>
      <w:proofErr w:type="spellEnd"/>
      <w:r w:rsidRPr="00C64753">
        <w:rPr>
          <w:rFonts w:ascii="Trebuchet MS" w:eastAsia="Times New Roman" w:hAnsi="Trebuchet MS"/>
          <w:bCs/>
        </w:rPr>
        <w:t xml:space="preserve">, la cerere, oricărui creditor la adresa de e-mail indicată administratorului judiciar. </w:t>
      </w:r>
    </w:p>
    <w:p w14:paraId="370A32C1" w14:textId="77777777" w:rsidR="00254D8A" w:rsidRPr="00C64753" w:rsidRDefault="00254D8A" w:rsidP="004C20C4">
      <w:pPr>
        <w:spacing w:after="120" w:line="240" w:lineRule="auto"/>
        <w:ind w:firstLine="425"/>
        <w:jc w:val="both"/>
        <w:textAlignment w:val="center"/>
        <w:rPr>
          <w:rFonts w:ascii="Trebuchet MS" w:hAnsi="Trebuchet MS"/>
          <w:bCs/>
        </w:rPr>
      </w:pPr>
      <w:r w:rsidRPr="00C64753">
        <w:rPr>
          <w:rFonts w:ascii="Trebuchet MS" w:eastAsia="Times New Roman" w:hAnsi="Trebuchet MS"/>
          <w:bCs/>
        </w:rPr>
        <w:t>(1</w:t>
      </w:r>
      <w:r w:rsidRPr="00C64753">
        <w:rPr>
          <w:rFonts w:ascii="Trebuchet MS" w:eastAsia="Times New Roman" w:hAnsi="Trebuchet MS"/>
          <w:bCs/>
          <w:vertAlign w:val="superscript"/>
        </w:rPr>
        <w:t>3</w:t>
      </w:r>
      <w:r w:rsidRPr="00C64753">
        <w:rPr>
          <w:rFonts w:ascii="Trebuchet MS" w:eastAsia="Times New Roman" w:hAnsi="Trebuchet MS"/>
          <w:bCs/>
        </w:rPr>
        <w:t>) În termen de 30</w:t>
      </w:r>
      <w:r w:rsidRPr="00C64753">
        <w:rPr>
          <w:rFonts w:ascii="Trebuchet MS" w:hAnsi="Trebuchet MS"/>
          <w:bCs/>
        </w:rPr>
        <w:t xml:space="preserve"> zile de la publicarea în BPI a anunțului, oricare dintre creditori, precum și debitorul pot formula obiecțiuni atât cu privire la conținutul raportului, cât și cu privire la concluziile exprimate de administratorul judiciar.</w:t>
      </w:r>
      <w:r w:rsidR="00B355C4" w:rsidRPr="00C64753">
        <w:rPr>
          <w:rFonts w:ascii="Trebuchet MS" w:hAnsi="Trebuchet MS"/>
          <w:bCs/>
        </w:rPr>
        <w:t xml:space="preserve"> </w:t>
      </w:r>
      <w:r w:rsidRPr="00C64753">
        <w:rPr>
          <w:rFonts w:ascii="Trebuchet MS" w:hAnsi="Trebuchet MS"/>
          <w:bCs/>
        </w:rPr>
        <w:t>Judecătorul-sindic va înainta obiecțiunile, în termen de 5 zile de la înregistrarea acestora administratorului judiciar în vederea exprimării unui punct de vedere fundamentat și le va soluționa în camera de consiliu, cu citarea creditorilor</w:t>
      </w:r>
      <w:r w:rsidR="00B355C4" w:rsidRPr="00C64753">
        <w:rPr>
          <w:rFonts w:ascii="Trebuchet MS" w:hAnsi="Trebuchet MS"/>
          <w:bCs/>
        </w:rPr>
        <w:t xml:space="preserve">, </w:t>
      </w:r>
      <w:r w:rsidRPr="00C64753">
        <w:rPr>
          <w:rFonts w:ascii="Trebuchet MS" w:hAnsi="Trebuchet MS"/>
          <w:bCs/>
        </w:rPr>
        <w:t>a administratorului judiciar și a administratorului special.</w:t>
      </w:r>
    </w:p>
    <w:p w14:paraId="1D49F1E7" w14:textId="77777777" w:rsidR="00466F60" w:rsidRPr="00C64753" w:rsidRDefault="00254D8A" w:rsidP="004C20C4">
      <w:pPr>
        <w:spacing w:after="120" w:line="240" w:lineRule="auto"/>
        <w:ind w:firstLine="357"/>
        <w:jc w:val="both"/>
        <w:textAlignment w:val="center"/>
        <w:rPr>
          <w:rFonts w:ascii="Trebuchet MS" w:hAnsi="Trebuchet MS"/>
          <w:bCs/>
        </w:rPr>
      </w:pPr>
      <w:r w:rsidRPr="00C64753">
        <w:rPr>
          <w:rFonts w:ascii="Trebuchet MS" w:hAnsi="Trebuchet MS"/>
          <w:bCs/>
        </w:rPr>
        <w:t>(1</w:t>
      </w:r>
      <w:r w:rsidRPr="00C64753">
        <w:rPr>
          <w:rFonts w:ascii="Trebuchet MS" w:hAnsi="Trebuchet MS"/>
          <w:bCs/>
          <w:vertAlign w:val="superscript"/>
        </w:rPr>
        <w:t>4</w:t>
      </w:r>
      <w:r w:rsidRPr="00C64753">
        <w:rPr>
          <w:rFonts w:ascii="Trebuchet MS" w:hAnsi="Trebuchet MS"/>
          <w:bCs/>
        </w:rPr>
        <w:t>) Dispozițiile alin. (1</w:t>
      </w:r>
      <w:r w:rsidR="00B355C4" w:rsidRPr="00C64753">
        <w:rPr>
          <w:rFonts w:ascii="Trebuchet MS" w:hAnsi="Trebuchet MS"/>
          <w:bCs/>
          <w:vertAlign w:val="superscript"/>
        </w:rPr>
        <w:t>3</w:t>
      </w:r>
      <w:r w:rsidRPr="00C64753">
        <w:rPr>
          <w:rFonts w:ascii="Trebuchet MS" w:hAnsi="Trebuchet MS"/>
          <w:bCs/>
        </w:rPr>
        <w:t xml:space="preserve">) se aplică în mod corespunzător raportului modificat ori completat sau, după caz, menținut. </w:t>
      </w:r>
      <w:r w:rsidR="00466F60" w:rsidRPr="00C64753">
        <w:rPr>
          <w:rFonts w:ascii="Trebuchet MS" w:eastAsia="Times New Roman" w:hAnsi="Trebuchet MS" w:cs="Times New Roman"/>
        </w:rPr>
        <w:t>”</w:t>
      </w:r>
    </w:p>
    <w:p w14:paraId="38D1F1F3" w14:textId="77777777" w:rsidR="00466F60" w:rsidRPr="00C64753" w:rsidRDefault="00466F60" w:rsidP="004C20C4">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hAnsi="Trebuchet MS" w:cs="Times New Roman"/>
          <w:b/>
          <w:bCs/>
        </w:rPr>
        <w:lastRenderedPageBreak/>
        <w:t xml:space="preserve">La articolul </w:t>
      </w:r>
      <w:r w:rsidR="001C37F2" w:rsidRPr="00C64753">
        <w:rPr>
          <w:rFonts w:ascii="Trebuchet MS" w:hAnsi="Trebuchet MS" w:cs="Times New Roman"/>
          <w:b/>
          <w:bCs/>
        </w:rPr>
        <w:t>97</w:t>
      </w:r>
      <w:r w:rsidRPr="00C64753">
        <w:rPr>
          <w:rFonts w:ascii="Trebuchet MS" w:hAnsi="Trebuchet MS" w:cs="Times New Roman"/>
          <w:b/>
          <w:bCs/>
        </w:rPr>
        <w:t xml:space="preserve">, </w:t>
      </w:r>
      <w:r w:rsidR="001C37F2" w:rsidRPr="00C64753">
        <w:rPr>
          <w:rFonts w:ascii="Trebuchet MS" w:hAnsi="Trebuchet MS" w:cs="Times New Roman"/>
          <w:b/>
          <w:bCs/>
        </w:rPr>
        <w:t>după alineatul (3)</w:t>
      </w:r>
      <w:r w:rsidR="0070644B" w:rsidRPr="00C64753">
        <w:rPr>
          <w:rFonts w:ascii="Trebuchet MS" w:hAnsi="Trebuchet MS" w:cs="Times New Roman"/>
          <w:b/>
          <w:bCs/>
        </w:rPr>
        <w:t xml:space="preserve"> se introduce un alineat nou, alin</w:t>
      </w:r>
      <w:r w:rsidR="00C6531A" w:rsidRPr="00C64753">
        <w:rPr>
          <w:rFonts w:ascii="Trebuchet MS" w:hAnsi="Trebuchet MS" w:cs="Times New Roman"/>
          <w:b/>
          <w:bCs/>
        </w:rPr>
        <w:t>eatul</w:t>
      </w:r>
      <w:r w:rsidR="0070644B" w:rsidRPr="00C64753">
        <w:rPr>
          <w:rFonts w:ascii="Trebuchet MS" w:hAnsi="Trebuchet MS" w:cs="Times New Roman"/>
          <w:b/>
          <w:bCs/>
        </w:rPr>
        <w:t xml:space="preserve"> (3</w:t>
      </w:r>
      <w:r w:rsidR="004C20C4" w:rsidRPr="00C64753">
        <w:rPr>
          <w:rFonts w:ascii="Trebuchet MS" w:hAnsi="Trebuchet MS" w:cs="Times New Roman"/>
          <w:b/>
          <w:bCs/>
          <w:vertAlign w:val="superscript"/>
        </w:rPr>
        <w:t>1</w:t>
      </w:r>
      <w:r w:rsidR="0070644B" w:rsidRPr="00C64753">
        <w:rPr>
          <w:rFonts w:ascii="Trebuchet MS" w:hAnsi="Trebuchet MS" w:cs="Times New Roman"/>
          <w:b/>
          <w:bCs/>
        </w:rPr>
        <w:t>), cu următorul cuprins</w:t>
      </w:r>
      <w:r w:rsidRPr="00C64753">
        <w:rPr>
          <w:rFonts w:ascii="Trebuchet MS" w:eastAsia="Times New Roman" w:hAnsi="Trebuchet MS" w:cs="Times New Roman"/>
          <w:b/>
        </w:rPr>
        <w:t>:</w:t>
      </w:r>
    </w:p>
    <w:p w14:paraId="693BD89B" w14:textId="77777777" w:rsidR="00466F60" w:rsidRPr="00C64753" w:rsidRDefault="00466F60" w:rsidP="004C20C4">
      <w:pPr>
        <w:ind w:firstLine="360"/>
        <w:jc w:val="both"/>
        <w:textAlignment w:val="center"/>
        <w:rPr>
          <w:rFonts w:ascii="Trebuchet MS" w:hAnsi="Trebuchet MS"/>
          <w:b/>
          <w:bCs/>
        </w:rPr>
      </w:pPr>
      <w:r w:rsidRPr="00C64753">
        <w:rPr>
          <w:rFonts w:ascii="Trebuchet MS" w:hAnsi="Trebuchet MS" w:cs="Times New Roman"/>
          <w:bCs/>
        </w:rPr>
        <w:t>„</w:t>
      </w:r>
      <w:r w:rsidR="00B65CCC" w:rsidRPr="00C64753">
        <w:rPr>
          <w:rFonts w:ascii="Trebuchet MS" w:hAnsi="Trebuchet MS"/>
          <w:bCs/>
        </w:rPr>
        <w:t>(3</w:t>
      </w:r>
      <w:r w:rsidR="00B65CCC" w:rsidRPr="00C64753">
        <w:rPr>
          <w:rFonts w:ascii="Trebuchet MS" w:hAnsi="Trebuchet MS"/>
          <w:bCs/>
          <w:vertAlign w:val="superscript"/>
        </w:rPr>
        <w:t>1</w:t>
      </w:r>
      <w:r w:rsidR="00B65CCC" w:rsidRPr="00C64753">
        <w:rPr>
          <w:rFonts w:ascii="Trebuchet MS" w:hAnsi="Trebuchet MS"/>
          <w:bCs/>
        </w:rPr>
        <w:t>) Menținerea posibilității reale de reorganizare efectivă este evaluată periodic de către administratorul judiciar, la un interval de maximum 6 luni de la data depunerii raportului prevăzut la alin. (1). Prevederile alin. (1</w:t>
      </w:r>
      <w:r w:rsidR="00B65CCC" w:rsidRPr="00C64753">
        <w:rPr>
          <w:rFonts w:ascii="Trebuchet MS" w:hAnsi="Trebuchet MS"/>
          <w:bCs/>
          <w:vertAlign w:val="superscript"/>
        </w:rPr>
        <w:t>1</w:t>
      </w:r>
      <w:r w:rsidR="00B65CCC" w:rsidRPr="00C64753">
        <w:rPr>
          <w:rFonts w:ascii="Trebuchet MS" w:hAnsi="Trebuchet MS"/>
          <w:bCs/>
        </w:rPr>
        <w:t xml:space="preserve">), (4) </w:t>
      </w:r>
      <w:proofErr w:type="spellStart"/>
      <w:r w:rsidR="00B65CCC" w:rsidRPr="00C64753">
        <w:rPr>
          <w:rFonts w:ascii="Trebuchet MS" w:hAnsi="Trebuchet MS"/>
          <w:bCs/>
        </w:rPr>
        <w:t>şi</w:t>
      </w:r>
      <w:proofErr w:type="spellEnd"/>
      <w:r w:rsidR="00B65CCC" w:rsidRPr="00C64753">
        <w:rPr>
          <w:rFonts w:ascii="Trebuchet MS" w:hAnsi="Trebuchet MS"/>
          <w:bCs/>
        </w:rPr>
        <w:t xml:space="preserve"> (5) se aplică în mod corespunzător </w:t>
      </w:r>
      <w:proofErr w:type="spellStart"/>
      <w:r w:rsidR="00B65CCC" w:rsidRPr="00C64753">
        <w:rPr>
          <w:rFonts w:ascii="Trebuchet MS" w:hAnsi="Trebuchet MS"/>
          <w:bCs/>
        </w:rPr>
        <w:t>şi</w:t>
      </w:r>
      <w:proofErr w:type="spellEnd"/>
      <w:r w:rsidR="00B65CCC" w:rsidRPr="00C64753">
        <w:rPr>
          <w:rFonts w:ascii="Trebuchet MS" w:hAnsi="Trebuchet MS"/>
          <w:bCs/>
        </w:rPr>
        <w:t xml:space="preserve"> raportului în care, față de concluziile evaluării periodice, se propune intrarea în faliment. </w:t>
      </w:r>
      <w:r w:rsidR="00B65CCC" w:rsidRPr="00C64753">
        <w:rPr>
          <w:rFonts w:ascii="Trebuchet MS" w:eastAsia="SimSun" w:hAnsi="Trebuchet MS"/>
          <w:lang w:eastAsia="zh-CN" w:bidi="ar"/>
        </w:rPr>
        <w:t xml:space="preserve">Evaluarea menținerii posibilității </w:t>
      </w:r>
      <w:r w:rsidR="00B65CCC" w:rsidRPr="00C64753">
        <w:rPr>
          <w:rFonts w:ascii="Trebuchet MS" w:hAnsi="Trebuchet MS"/>
          <w:bCs/>
        </w:rPr>
        <w:t xml:space="preserve">reale de reorganizare efectivă se poate realiza </w:t>
      </w:r>
      <w:r w:rsidR="00B65CCC" w:rsidRPr="00C64753">
        <w:rPr>
          <w:rFonts w:ascii="Trebuchet MS" w:eastAsia="SimSun" w:hAnsi="Trebuchet MS"/>
          <w:lang w:eastAsia="zh-CN" w:bidi="ar"/>
        </w:rPr>
        <w:t>și în cadrul unui alt raport ce trebuie depus de administratorul judiciar, dacă termenul de depunere al acestuia este, potrivit legii, la o dată anterioară sau ulterioară ce nu poate depăși 15 zile de la data la care ar trebui prezentată evaluarea</w:t>
      </w:r>
      <w:r w:rsidRPr="00C64753">
        <w:rPr>
          <w:rFonts w:ascii="Trebuchet MS" w:hAnsi="Trebuchet MS" w:cs="Times New Roman"/>
        </w:rPr>
        <w:t>”</w:t>
      </w:r>
    </w:p>
    <w:p w14:paraId="37F1B0A3" w14:textId="77777777" w:rsidR="00B5609B" w:rsidRPr="00C64753" w:rsidRDefault="00B5609B" w:rsidP="004C20C4">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Alineatul (6) al articolului 97 se abrogă.</w:t>
      </w:r>
    </w:p>
    <w:p w14:paraId="4E12407F" w14:textId="77777777" w:rsidR="00DA0414" w:rsidRPr="00C64753" w:rsidRDefault="0001622C" w:rsidP="004C20C4">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rPr>
      </w:pPr>
      <w:r w:rsidRPr="00C64753">
        <w:rPr>
          <w:rFonts w:ascii="Trebuchet MS" w:hAnsi="Trebuchet MS" w:cs="Times New Roman"/>
          <w:b/>
        </w:rPr>
        <w:t xml:space="preserve">După articolul 97, se introduce un </w:t>
      </w:r>
      <w:r w:rsidR="00DA0414" w:rsidRPr="00C64753">
        <w:rPr>
          <w:rFonts w:ascii="Trebuchet MS" w:hAnsi="Trebuchet MS" w:cs="Times New Roman"/>
          <w:b/>
        </w:rPr>
        <w:t xml:space="preserve">nou </w:t>
      </w:r>
      <w:r w:rsidRPr="00C64753">
        <w:rPr>
          <w:rFonts w:ascii="Trebuchet MS" w:hAnsi="Trebuchet MS" w:cs="Times New Roman"/>
          <w:b/>
        </w:rPr>
        <w:t>articol, art</w:t>
      </w:r>
      <w:r w:rsidR="00C6531A" w:rsidRPr="00C64753">
        <w:rPr>
          <w:rFonts w:ascii="Trebuchet MS" w:hAnsi="Trebuchet MS" w:cs="Times New Roman"/>
          <w:b/>
        </w:rPr>
        <w:t>icolul</w:t>
      </w:r>
      <w:r w:rsidRPr="00C64753">
        <w:rPr>
          <w:rFonts w:ascii="Trebuchet MS" w:hAnsi="Trebuchet MS" w:cs="Times New Roman"/>
          <w:b/>
        </w:rPr>
        <w:t xml:space="preserve"> 97</w:t>
      </w:r>
      <w:r w:rsidRPr="00C64753">
        <w:rPr>
          <w:rFonts w:ascii="Trebuchet MS" w:hAnsi="Trebuchet MS" w:cs="Times New Roman"/>
          <w:b/>
          <w:vertAlign w:val="superscript"/>
        </w:rPr>
        <w:t>1</w:t>
      </w:r>
      <w:r w:rsidRPr="00C64753">
        <w:rPr>
          <w:rFonts w:ascii="Trebuchet MS" w:hAnsi="Trebuchet MS" w:cs="Times New Roman"/>
          <w:b/>
        </w:rPr>
        <w:t>, cu următorul cuprins:</w:t>
      </w:r>
      <w:r w:rsidR="00782136" w:rsidRPr="00C64753">
        <w:rPr>
          <w:rFonts w:ascii="Trebuchet MS" w:hAnsi="Trebuchet MS" w:cs="Times New Roman"/>
          <w:b/>
        </w:rPr>
        <w:t xml:space="preserve"> </w:t>
      </w:r>
    </w:p>
    <w:p w14:paraId="34E13B17" w14:textId="44773951" w:rsidR="0078584C" w:rsidRPr="00C64753" w:rsidRDefault="00782136" w:rsidP="009748B9">
      <w:pPr>
        <w:ind w:firstLine="425"/>
        <w:jc w:val="both"/>
        <w:textAlignment w:val="center"/>
        <w:rPr>
          <w:rFonts w:ascii="Trebuchet MS" w:hAnsi="Trebuchet MS"/>
          <w:lang w:bidi="ar"/>
        </w:rPr>
      </w:pPr>
      <w:r w:rsidRPr="00C64753">
        <w:rPr>
          <w:rFonts w:ascii="Trebuchet MS" w:hAnsi="Trebuchet MS" w:cs="Times New Roman"/>
        </w:rPr>
        <w:t>„</w:t>
      </w:r>
      <w:r w:rsidR="00B5609B" w:rsidRPr="00C64753">
        <w:rPr>
          <w:rFonts w:ascii="Trebuchet MS" w:hAnsi="Trebuchet MS"/>
          <w:lang w:bidi="ar"/>
        </w:rPr>
        <w:t>Art. 97</w:t>
      </w:r>
      <w:r w:rsidR="00B5609B" w:rsidRPr="00C64753">
        <w:rPr>
          <w:rFonts w:ascii="Trebuchet MS" w:hAnsi="Trebuchet MS"/>
          <w:vertAlign w:val="superscript"/>
          <w:lang w:bidi="ar"/>
        </w:rPr>
        <w:t>1</w:t>
      </w:r>
      <w:r w:rsidR="00B5609B" w:rsidRPr="00C64753">
        <w:rPr>
          <w:rFonts w:ascii="Trebuchet MS" w:hAnsi="Trebuchet MS"/>
          <w:lang w:bidi="ar"/>
        </w:rPr>
        <w:t xml:space="preserve"> - În cazul în care în raportul prevăzut la art. 97 se identifică</w:t>
      </w:r>
      <w:r w:rsidR="00B5609B" w:rsidRPr="00C64753">
        <w:rPr>
          <w:rFonts w:ascii="Trebuchet MS" w:hAnsi="Trebuchet MS"/>
        </w:rPr>
        <w:t xml:space="preserve"> indicii sau elemente preliminare </w:t>
      </w:r>
      <w:r w:rsidR="00B5609B" w:rsidRPr="00C64753">
        <w:rPr>
          <w:rFonts w:ascii="Trebuchet MS" w:hAnsi="Trebuchet MS"/>
          <w:lang w:bidi="ar"/>
        </w:rPr>
        <w:t>că unui membru al organelor de administrare sau conducere ale debito</w:t>
      </w:r>
      <w:r w:rsidR="004D5B38" w:rsidRPr="00C64753">
        <w:rPr>
          <w:rFonts w:ascii="Trebuchet MS" w:hAnsi="Trebuchet MS"/>
          <w:lang w:bidi="ar"/>
        </w:rPr>
        <w:t>rului</w:t>
      </w:r>
      <w:r w:rsidR="00B5609B" w:rsidRPr="00C64753">
        <w:rPr>
          <w:rFonts w:ascii="Trebuchet MS" w:hAnsi="Trebuchet MS"/>
          <w:lang w:bidi="ar"/>
        </w:rPr>
        <w:t xml:space="preserve"> </w:t>
      </w:r>
      <w:r w:rsidR="004D5B38" w:rsidRPr="00C64753">
        <w:rPr>
          <w:rFonts w:ascii="Trebuchet MS" w:hAnsi="Trebuchet MS"/>
          <w:lang w:bidi="ar"/>
        </w:rPr>
        <w:t xml:space="preserve">ori unui asociat/acționar care exercită controlul asupra deciziilor financiare sau operaționale ale debitorului </w:t>
      </w:r>
      <w:r w:rsidR="00B5609B" w:rsidRPr="00C64753">
        <w:rPr>
          <w:rFonts w:ascii="Trebuchet MS" w:hAnsi="Trebuchet MS"/>
          <w:lang w:bidi="ar"/>
        </w:rPr>
        <w:t xml:space="preserve">i-ar </w:t>
      </w:r>
      <w:r w:rsidR="00B5609B" w:rsidRPr="00C64753">
        <w:rPr>
          <w:rFonts w:ascii="Trebuchet MS" w:hAnsi="Trebuchet MS"/>
        </w:rPr>
        <w:t xml:space="preserve">fi imputabilă </w:t>
      </w:r>
      <w:r w:rsidR="00B5609B" w:rsidRPr="00C64753">
        <w:rPr>
          <w:rFonts w:ascii="Trebuchet MS" w:hAnsi="Trebuchet MS"/>
          <w:lang w:bidi="ar"/>
        </w:rPr>
        <w:t>apariția stării de insolvență acesta nu poate avea calitatea de administrator special în procedura insolvenței debitorului.</w:t>
      </w:r>
      <w:r w:rsidR="007F65FF" w:rsidRPr="00C64753">
        <w:rPr>
          <w:rFonts w:ascii="Trebuchet MS" w:hAnsi="Trebuchet MS"/>
          <w:lang w:bidi="ar"/>
        </w:rPr>
        <w:t xml:space="preserve"> În cazul în care a fost numit administrator special, acesta va fi înlocuit, în condițiile legii.</w:t>
      </w:r>
      <w:r w:rsidR="009748B9" w:rsidRPr="00C64753">
        <w:rPr>
          <w:rFonts w:ascii="Trebuchet MS" w:hAnsi="Trebuchet MS"/>
          <w:lang w:bidi="ar"/>
        </w:rPr>
        <w:t>”</w:t>
      </w:r>
    </w:p>
    <w:p w14:paraId="3FA4B86C" w14:textId="77777777" w:rsidR="00B5609B" w:rsidRPr="00C64753" w:rsidRDefault="00B5609B" w:rsidP="004C20C4">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Alineatul (2) al articolului 98 se modifică și va avea următorul cuprins.</w:t>
      </w:r>
      <w:bookmarkStart w:id="8" w:name="_Hlk205855032"/>
    </w:p>
    <w:p w14:paraId="2D43E39F" w14:textId="48EE4B43" w:rsidR="00B65CCC" w:rsidRPr="00C64753" w:rsidRDefault="00B5609B" w:rsidP="004C20C4">
      <w:pPr>
        <w:shd w:val="clear" w:color="auto" w:fill="FFFFFF"/>
        <w:spacing w:after="120" w:line="240" w:lineRule="auto"/>
        <w:ind w:firstLine="360"/>
        <w:jc w:val="both"/>
        <w:rPr>
          <w:rFonts w:ascii="Trebuchet MS" w:eastAsia="Times New Roman" w:hAnsi="Trebuchet MS" w:cs="Times New Roman"/>
          <w:b/>
        </w:rPr>
      </w:pPr>
      <w:r w:rsidRPr="00C64753">
        <w:rPr>
          <w:rFonts w:ascii="Trebuchet MS" w:hAnsi="Trebuchet MS" w:cs="Times New Roman"/>
        </w:rPr>
        <w:t>„</w:t>
      </w:r>
      <w:r w:rsidRPr="00C64753">
        <w:rPr>
          <w:rFonts w:ascii="Trebuchet MS" w:hAnsi="Trebuchet MS"/>
          <w:lang w:bidi="ar"/>
        </w:rPr>
        <w:t xml:space="preserve">(2) Adunarea creditorilor va aproba propunerea administratorului judiciar, prevăzută la art. 97 alin. (2), prin votul titularilor a cel puțin două treimi din creanțele prezente la vot. Indiferent de rezultatul votului, propunerea nu va fi aprobată în cazul în care unul sau mai mulți creditori, deținând împreună peste 20% din creanțele cuprinse în tabelul preliminar de creanțe, </w:t>
      </w:r>
      <w:r w:rsidRPr="00C64753">
        <w:rPr>
          <w:rFonts w:ascii="Trebuchet MS" w:hAnsi="Trebuchet MS"/>
          <w:bCs/>
          <w:lang w:bidi="ar"/>
        </w:rPr>
        <w:t>cu excepția creditorilor care nu au drept de vot asupra propunerii de intrare în faliment potrivit art. 97 alin. (5)</w:t>
      </w:r>
      <w:r w:rsidRPr="00C64753">
        <w:rPr>
          <w:rFonts w:ascii="Trebuchet MS" w:hAnsi="Trebuchet MS"/>
          <w:lang w:bidi="ar"/>
        </w:rPr>
        <w:t>, își anunță intenția de a depune, în termenul legal, un plan de reorganizare a debitorului</w:t>
      </w:r>
      <w:bookmarkEnd w:id="8"/>
      <w:r w:rsidRPr="00C64753">
        <w:rPr>
          <w:rFonts w:ascii="Trebuchet MS" w:hAnsi="Trebuchet MS"/>
          <w:lang w:bidi="ar"/>
        </w:rPr>
        <w:t>.”</w:t>
      </w:r>
    </w:p>
    <w:p w14:paraId="2080232E" w14:textId="77777777" w:rsidR="00466F60" w:rsidRPr="00C64753" w:rsidRDefault="00466F60" w:rsidP="004C20C4">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Alineatul (</w:t>
      </w:r>
      <w:r w:rsidR="00EA416C" w:rsidRPr="00C64753">
        <w:rPr>
          <w:rFonts w:ascii="Trebuchet MS" w:eastAsia="Times New Roman" w:hAnsi="Trebuchet MS" w:cs="Times New Roman"/>
          <w:b/>
        </w:rPr>
        <w:t>1</w:t>
      </w:r>
      <w:r w:rsidRPr="00C64753">
        <w:rPr>
          <w:rFonts w:ascii="Trebuchet MS" w:eastAsia="Times New Roman" w:hAnsi="Trebuchet MS" w:cs="Times New Roman"/>
          <w:b/>
        </w:rPr>
        <w:t xml:space="preserve">) al articolului </w:t>
      </w:r>
      <w:r w:rsidR="00113684" w:rsidRPr="00C64753">
        <w:rPr>
          <w:rFonts w:ascii="Trebuchet MS" w:eastAsia="Times New Roman" w:hAnsi="Trebuchet MS" w:cs="Times New Roman"/>
          <w:b/>
        </w:rPr>
        <w:t>102</w:t>
      </w:r>
      <w:r w:rsidRPr="00C64753">
        <w:rPr>
          <w:rFonts w:ascii="Trebuchet MS" w:eastAsia="Times New Roman" w:hAnsi="Trebuchet MS" w:cs="Times New Roman"/>
          <w:b/>
        </w:rPr>
        <w:t xml:space="preserve"> se </w:t>
      </w:r>
      <w:r w:rsidR="00CB4E49" w:rsidRPr="00C64753">
        <w:rPr>
          <w:rFonts w:ascii="Trebuchet MS" w:eastAsia="Times New Roman" w:hAnsi="Trebuchet MS" w:cs="Times New Roman"/>
          <w:b/>
        </w:rPr>
        <w:t xml:space="preserve">modifică </w:t>
      </w:r>
      <w:r w:rsidR="00EA416C" w:rsidRPr="00C64753">
        <w:rPr>
          <w:rFonts w:ascii="Trebuchet MS" w:eastAsia="Times New Roman" w:hAnsi="Trebuchet MS" w:cs="Times New Roman"/>
          <w:b/>
        </w:rPr>
        <w:t>și</w:t>
      </w:r>
      <w:r w:rsidR="00CB4E49" w:rsidRPr="00C64753">
        <w:rPr>
          <w:rFonts w:ascii="Trebuchet MS" w:eastAsia="Times New Roman" w:hAnsi="Trebuchet MS" w:cs="Times New Roman"/>
          <w:b/>
        </w:rPr>
        <w:t xml:space="preserve"> va avea următorul cuprins</w:t>
      </w:r>
      <w:r w:rsidRPr="00C64753">
        <w:rPr>
          <w:rFonts w:ascii="Trebuchet MS" w:eastAsia="Times New Roman" w:hAnsi="Trebuchet MS" w:cs="Times New Roman"/>
          <w:b/>
        </w:rPr>
        <w:t>.</w:t>
      </w:r>
    </w:p>
    <w:p w14:paraId="6ED25C12" w14:textId="77777777" w:rsidR="00B5609B" w:rsidRPr="00C64753" w:rsidRDefault="00CB4E49" w:rsidP="004C20C4">
      <w:pPr>
        <w:autoSpaceDE w:val="0"/>
        <w:autoSpaceDN w:val="0"/>
        <w:adjustRightInd w:val="0"/>
        <w:spacing w:after="120" w:line="240" w:lineRule="auto"/>
        <w:ind w:firstLine="425"/>
        <w:jc w:val="both"/>
        <w:rPr>
          <w:rFonts w:ascii="Trebuchet MS" w:hAnsi="Trebuchet MS"/>
          <w:lang w:bidi="ar"/>
        </w:rPr>
      </w:pPr>
      <w:r w:rsidRPr="00C64753">
        <w:rPr>
          <w:rFonts w:ascii="Trebuchet MS" w:hAnsi="Trebuchet MS" w:cs="Times New Roman"/>
        </w:rPr>
        <w:t>„</w:t>
      </w:r>
      <w:r w:rsidR="00113684" w:rsidRPr="00C64753">
        <w:rPr>
          <w:rFonts w:ascii="Trebuchet MS" w:hAnsi="Trebuchet MS"/>
          <w:lang w:bidi="ar"/>
        </w:rPr>
        <w:t xml:space="preserve">(1) Cu excepția </w:t>
      </w:r>
      <w:r w:rsidR="00EA416C" w:rsidRPr="00C64753">
        <w:rPr>
          <w:rFonts w:ascii="Trebuchet MS" w:hAnsi="Trebuchet MS"/>
          <w:lang w:bidi="ar"/>
        </w:rPr>
        <w:t>salariaților</w:t>
      </w:r>
      <w:r w:rsidR="00113684" w:rsidRPr="00C64753">
        <w:rPr>
          <w:rFonts w:ascii="Trebuchet MS" w:hAnsi="Trebuchet MS"/>
          <w:lang w:bidi="ar"/>
        </w:rPr>
        <w:t xml:space="preserve"> ale căror </w:t>
      </w:r>
      <w:r w:rsidR="00EA416C" w:rsidRPr="00C64753">
        <w:rPr>
          <w:rFonts w:ascii="Trebuchet MS" w:hAnsi="Trebuchet MS"/>
          <w:lang w:bidi="ar"/>
        </w:rPr>
        <w:t>creanțe</w:t>
      </w:r>
      <w:r w:rsidR="00113684" w:rsidRPr="00C64753">
        <w:rPr>
          <w:rFonts w:ascii="Trebuchet MS" w:hAnsi="Trebuchet MS"/>
          <w:lang w:bidi="ar"/>
        </w:rPr>
        <w:t xml:space="preserve"> vor fi înregistrate de administratorul judiciar conform </w:t>
      </w:r>
      <w:r w:rsidR="00EA416C" w:rsidRPr="00C64753">
        <w:rPr>
          <w:rFonts w:ascii="Trebuchet MS" w:hAnsi="Trebuchet MS"/>
          <w:lang w:bidi="ar"/>
        </w:rPr>
        <w:t>evidențelor</w:t>
      </w:r>
      <w:r w:rsidR="00113684" w:rsidRPr="00C64753">
        <w:rPr>
          <w:rFonts w:ascii="Trebuchet MS" w:hAnsi="Trebuchet MS"/>
          <w:lang w:bidi="ar"/>
        </w:rPr>
        <w:t xml:space="preserve"> contabile, </w:t>
      </w:r>
      <w:r w:rsidR="00EA416C" w:rsidRPr="00C64753">
        <w:rPr>
          <w:rFonts w:ascii="Trebuchet MS" w:hAnsi="Trebuchet MS"/>
          <w:lang w:bidi="ar"/>
        </w:rPr>
        <w:t>toți</w:t>
      </w:r>
      <w:r w:rsidR="00113684" w:rsidRPr="00C64753">
        <w:rPr>
          <w:rFonts w:ascii="Trebuchet MS" w:hAnsi="Trebuchet MS"/>
          <w:lang w:bidi="ar"/>
        </w:rPr>
        <w:t xml:space="preserve"> </w:t>
      </w:r>
      <w:r w:rsidR="00EA416C" w:rsidRPr="00C64753">
        <w:rPr>
          <w:rFonts w:ascii="Trebuchet MS" w:hAnsi="Trebuchet MS"/>
          <w:lang w:bidi="ar"/>
        </w:rPr>
        <w:t>ceilalți</w:t>
      </w:r>
      <w:r w:rsidR="00113684" w:rsidRPr="00C64753">
        <w:rPr>
          <w:rFonts w:ascii="Trebuchet MS" w:hAnsi="Trebuchet MS"/>
          <w:lang w:bidi="ar"/>
        </w:rPr>
        <w:t xml:space="preserve"> creditori, ale căror </w:t>
      </w:r>
      <w:r w:rsidR="00EA416C" w:rsidRPr="00C64753">
        <w:rPr>
          <w:rFonts w:ascii="Trebuchet MS" w:hAnsi="Trebuchet MS"/>
          <w:lang w:bidi="ar"/>
        </w:rPr>
        <w:t>creanțe</w:t>
      </w:r>
      <w:r w:rsidR="00113684" w:rsidRPr="00C64753">
        <w:rPr>
          <w:rFonts w:ascii="Trebuchet MS" w:hAnsi="Trebuchet MS"/>
          <w:lang w:bidi="ar"/>
        </w:rPr>
        <w:t xml:space="preserve"> sunt anterioare datei de deschidere a procedurii, vor depune cererea de admitere a creanțelor în termenul fixat în hotărârea de deschidere a procedurii</w:t>
      </w:r>
      <w:r w:rsidR="00113684" w:rsidRPr="00C64753">
        <w:rPr>
          <w:rFonts w:ascii="Trebuchet MS" w:hAnsi="Trebuchet MS"/>
          <w:bCs/>
          <w:lang w:bidi="ar"/>
        </w:rPr>
        <w:t>.</w:t>
      </w:r>
      <w:r w:rsidR="00113684" w:rsidRPr="00C64753">
        <w:rPr>
          <w:rFonts w:ascii="Trebuchet MS" w:hAnsi="Trebuchet MS"/>
          <w:b/>
          <w:bCs/>
          <w:lang w:bidi="ar"/>
        </w:rPr>
        <w:t xml:space="preserve"> </w:t>
      </w:r>
      <w:r w:rsidR="00113684" w:rsidRPr="00C64753">
        <w:rPr>
          <w:rFonts w:ascii="Trebuchet MS" w:hAnsi="Trebuchet MS"/>
          <w:bCs/>
          <w:lang w:bidi="ar"/>
        </w:rPr>
        <w:t>C</w:t>
      </w:r>
      <w:r w:rsidR="00113684" w:rsidRPr="00C64753">
        <w:rPr>
          <w:rFonts w:ascii="Trebuchet MS" w:hAnsi="Trebuchet MS"/>
          <w:lang w:bidi="ar"/>
        </w:rPr>
        <w:t xml:space="preserve">ererile de admitere a creanțelor vor fi înregistrate într-un registru, care se va păstra la grefa tribunalului. Sunt creanțe anterioare </w:t>
      </w:r>
      <w:proofErr w:type="spellStart"/>
      <w:r w:rsidR="00113684" w:rsidRPr="00C64753">
        <w:rPr>
          <w:rFonts w:ascii="Trebuchet MS" w:hAnsi="Trebuchet MS"/>
          <w:lang w:bidi="ar"/>
        </w:rPr>
        <w:t>şi</w:t>
      </w:r>
      <w:proofErr w:type="spellEnd"/>
      <w:r w:rsidR="00113684" w:rsidRPr="00C64753">
        <w:rPr>
          <w:rFonts w:ascii="Trebuchet MS" w:hAnsi="Trebuchet MS"/>
          <w:lang w:bidi="ar"/>
        </w:rPr>
        <w:t xml:space="preserve"> creanțele bugetare stabilite printr-o decizie de impunere întocmită ulterior deschiderii procedurii, dar care are ca obiect activitatea anterioară a debitorului.</w:t>
      </w:r>
      <w:r w:rsidR="00EA416C" w:rsidRPr="00C64753">
        <w:rPr>
          <w:rFonts w:ascii="Trebuchet MS" w:hAnsi="Trebuchet MS"/>
          <w:lang w:bidi="ar"/>
        </w:rPr>
        <w:t>”</w:t>
      </w:r>
    </w:p>
    <w:p w14:paraId="17231FDE" w14:textId="77777777" w:rsidR="00D465B2" w:rsidRPr="00C64753" w:rsidRDefault="00B0644F" w:rsidP="004C20C4">
      <w:pPr>
        <w:pStyle w:val="ListParagraph"/>
        <w:numPr>
          <w:ilvl w:val="0"/>
          <w:numId w:val="7"/>
        </w:numPr>
        <w:shd w:val="clear" w:color="auto" w:fill="FFFFFF"/>
        <w:spacing w:before="360" w:after="120" w:line="240" w:lineRule="auto"/>
        <w:ind w:left="0" w:firstLine="425"/>
        <w:contextualSpacing w:val="0"/>
        <w:jc w:val="both"/>
        <w:rPr>
          <w:rFonts w:ascii="Trebuchet MS" w:hAnsi="Trebuchet MS"/>
          <w:b/>
          <w:lang w:bidi="ar"/>
        </w:rPr>
      </w:pPr>
      <w:r w:rsidRPr="00C64753">
        <w:rPr>
          <w:rFonts w:ascii="Trebuchet MS" w:hAnsi="Trebuchet MS"/>
          <w:b/>
          <w:lang w:bidi="ar"/>
        </w:rPr>
        <w:t>La articolul 102, după alineatul (1) se introduc</w:t>
      </w:r>
      <w:r w:rsidR="00B447AD" w:rsidRPr="00C64753">
        <w:rPr>
          <w:rFonts w:ascii="Trebuchet MS" w:hAnsi="Trebuchet MS"/>
          <w:b/>
          <w:lang w:bidi="ar"/>
        </w:rPr>
        <w:t>e</w:t>
      </w:r>
      <w:r w:rsidRPr="00C64753">
        <w:rPr>
          <w:rFonts w:ascii="Trebuchet MS" w:hAnsi="Trebuchet MS"/>
          <w:b/>
          <w:lang w:bidi="ar"/>
        </w:rPr>
        <w:t xml:space="preserve"> </w:t>
      </w:r>
      <w:r w:rsidR="00B447AD" w:rsidRPr="00C64753">
        <w:rPr>
          <w:rFonts w:ascii="Trebuchet MS" w:hAnsi="Trebuchet MS"/>
          <w:b/>
          <w:lang w:bidi="ar"/>
        </w:rPr>
        <w:t>un</w:t>
      </w:r>
      <w:r w:rsidR="00EA416C" w:rsidRPr="00C64753">
        <w:rPr>
          <w:rFonts w:ascii="Trebuchet MS" w:hAnsi="Trebuchet MS"/>
          <w:b/>
          <w:lang w:bidi="ar"/>
        </w:rPr>
        <w:t xml:space="preserve"> </w:t>
      </w:r>
      <w:r w:rsidRPr="00C64753">
        <w:rPr>
          <w:rFonts w:ascii="Trebuchet MS" w:hAnsi="Trebuchet MS"/>
          <w:b/>
          <w:lang w:bidi="ar"/>
        </w:rPr>
        <w:t>alinea</w:t>
      </w:r>
      <w:r w:rsidR="00EA416C" w:rsidRPr="00C64753">
        <w:rPr>
          <w:rFonts w:ascii="Trebuchet MS" w:hAnsi="Trebuchet MS"/>
          <w:b/>
          <w:lang w:bidi="ar"/>
        </w:rPr>
        <w:t xml:space="preserve">t </w:t>
      </w:r>
      <w:r w:rsidRPr="00C64753">
        <w:rPr>
          <w:rFonts w:ascii="Trebuchet MS" w:hAnsi="Trebuchet MS"/>
          <w:b/>
          <w:lang w:bidi="ar"/>
        </w:rPr>
        <w:t>no</w:t>
      </w:r>
      <w:r w:rsidR="00B447AD" w:rsidRPr="00C64753">
        <w:rPr>
          <w:rFonts w:ascii="Trebuchet MS" w:hAnsi="Trebuchet MS"/>
          <w:b/>
          <w:lang w:bidi="ar"/>
        </w:rPr>
        <w:t>u</w:t>
      </w:r>
      <w:r w:rsidRPr="00C64753">
        <w:rPr>
          <w:rFonts w:ascii="Trebuchet MS" w:hAnsi="Trebuchet MS"/>
          <w:b/>
          <w:lang w:bidi="ar"/>
        </w:rPr>
        <w:t xml:space="preserve">, </w:t>
      </w:r>
      <w:r w:rsidR="00EA416C" w:rsidRPr="00C64753">
        <w:rPr>
          <w:rFonts w:ascii="Trebuchet MS" w:hAnsi="Trebuchet MS"/>
          <w:b/>
          <w:lang w:bidi="ar"/>
        </w:rPr>
        <w:t>alin. (1</w:t>
      </w:r>
      <w:r w:rsidR="00EA416C" w:rsidRPr="00C64753">
        <w:rPr>
          <w:rFonts w:ascii="Trebuchet MS" w:hAnsi="Trebuchet MS"/>
          <w:b/>
          <w:vertAlign w:val="superscript"/>
          <w:lang w:bidi="ar"/>
        </w:rPr>
        <w:t>1</w:t>
      </w:r>
      <w:r w:rsidR="00EA416C" w:rsidRPr="00C64753">
        <w:rPr>
          <w:rFonts w:ascii="Trebuchet MS" w:hAnsi="Trebuchet MS"/>
          <w:b/>
          <w:lang w:bidi="ar"/>
        </w:rPr>
        <w:t xml:space="preserve">), </w:t>
      </w:r>
      <w:r w:rsidRPr="00C64753">
        <w:rPr>
          <w:rFonts w:ascii="Trebuchet MS" w:hAnsi="Trebuchet MS"/>
          <w:b/>
          <w:lang w:bidi="ar"/>
        </w:rPr>
        <w:t>cu următorul cuprins</w:t>
      </w:r>
      <w:r w:rsidR="00EA416C" w:rsidRPr="00C64753">
        <w:rPr>
          <w:rFonts w:ascii="Trebuchet MS" w:hAnsi="Trebuchet MS"/>
          <w:b/>
          <w:lang w:bidi="ar"/>
        </w:rPr>
        <w:t>:</w:t>
      </w:r>
    </w:p>
    <w:p w14:paraId="398A4EE8" w14:textId="77777777" w:rsidR="00CB4E49" w:rsidRPr="00C64753" w:rsidRDefault="00EA416C" w:rsidP="004C20C4">
      <w:pPr>
        <w:autoSpaceDE w:val="0"/>
        <w:autoSpaceDN w:val="0"/>
        <w:adjustRightInd w:val="0"/>
        <w:spacing w:after="120" w:line="240" w:lineRule="auto"/>
        <w:ind w:firstLine="357"/>
        <w:jc w:val="both"/>
        <w:rPr>
          <w:rFonts w:ascii="Trebuchet MS" w:hAnsi="Trebuchet MS"/>
          <w:lang w:bidi="ar"/>
        </w:rPr>
      </w:pPr>
      <w:r w:rsidRPr="00C64753">
        <w:rPr>
          <w:rFonts w:ascii="Trebuchet MS" w:hAnsi="Trebuchet MS"/>
          <w:lang w:bidi="ar"/>
        </w:rPr>
        <w:t>„</w:t>
      </w:r>
      <w:r w:rsidR="00B0644F" w:rsidRPr="00C64753">
        <w:rPr>
          <w:rFonts w:ascii="Trebuchet MS" w:hAnsi="Trebuchet MS"/>
          <w:lang w:bidi="ar"/>
        </w:rPr>
        <w:t>(1</w:t>
      </w:r>
      <w:r w:rsidR="00B0644F" w:rsidRPr="00C64753">
        <w:rPr>
          <w:rFonts w:ascii="Trebuchet MS" w:hAnsi="Trebuchet MS"/>
          <w:vertAlign w:val="superscript"/>
          <w:lang w:bidi="ar"/>
        </w:rPr>
        <w:t>1</w:t>
      </w:r>
      <w:r w:rsidR="00B0644F" w:rsidRPr="00C64753">
        <w:rPr>
          <w:rFonts w:ascii="Trebuchet MS" w:hAnsi="Trebuchet MS"/>
          <w:lang w:bidi="ar"/>
        </w:rPr>
        <w:t>)</w:t>
      </w:r>
      <w:r w:rsidR="00B0644F" w:rsidRPr="00C64753">
        <w:rPr>
          <w:rFonts w:ascii="Trebuchet MS" w:hAnsi="Trebuchet MS"/>
        </w:rPr>
        <w:t xml:space="preserve"> În termen de</w:t>
      </w:r>
      <w:r w:rsidR="00B0644F" w:rsidRPr="00C64753">
        <w:rPr>
          <w:rFonts w:ascii="Trebuchet MS" w:hAnsi="Trebuchet MS"/>
          <w:bCs/>
        </w:rPr>
        <w:t xml:space="preserve"> 60 </w:t>
      </w:r>
      <w:r w:rsidR="00B0644F" w:rsidRPr="00C64753">
        <w:rPr>
          <w:rFonts w:ascii="Trebuchet MS" w:hAnsi="Trebuchet MS"/>
        </w:rPr>
        <w:t>de zile de la data publicării în BPI a notificării privind deschiderea procedurii, organele de inspecție fiscală vor efectua</w:t>
      </w:r>
      <w:r w:rsidR="00B0644F" w:rsidRPr="00C64753">
        <w:rPr>
          <w:rFonts w:ascii="Trebuchet MS" w:hAnsi="Trebuchet MS"/>
          <w:bCs/>
        </w:rPr>
        <w:t xml:space="preserve"> </w:t>
      </w:r>
      <w:r w:rsidR="00B0644F" w:rsidRPr="00C64753">
        <w:rPr>
          <w:rFonts w:ascii="Trebuchet MS" w:hAnsi="Trebuchet MS"/>
          <w:lang w:bidi="ar"/>
        </w:rPr>
        <w:t xml:space="preserve">inspecția fiscală pe baza analizei de risc, potrivit prevederilor Legii nr. 207/2015 privind Codul de procedură fiscală, cu modificările </w:t>
      </w:r>
      <w:r w:rsidRPr="00C64753">
        <w:rPr>
          <w:rFonts w:ascii="Trebuchet MS" w:hAnsi="Trebuchet MS"/>
          <w:lang w:bidi="ar"/>
        </w:rPr>
        <w:t>și</w:t>
      </w:r>
      <w:r w:rsidR="00B0644F" w:rsidRPr="00C64753">
        <w:rPr>
          <w:rFonts w:ascii="Trebuchet MS" w:hAnsi="Trebuchet MS"/>
          <w:lang w:bidi="ar"/>
        </w:rPr>
        <w:t xml:space="preserve"> completările ulterioare</w:t>
      </w:r>
      <w:r w:rsidR="00B0644F" w:rsidRPr="00C64753">
        <w:rPr>
          <w:rFonts w:ascii="Trebuchet MS" w:hAnsi="Trebuchet MS"/>
        </w:rPr>
        <w:t xml:space="preserve">. La cererea organelor de inspecție fiscală, judecătorul-sindic poate acorda o singură dată o prelungire a termenului de maximum 60 de zile, pentru motive temeinic justificate. </w:t>
      </w:r>
      <w:r w:rsidR="00B0644F" w:rsidRPr="00C64753">
        <w:rPr>
          <w:rFonts w:ascii="Trebuchet MS" w:hAnsi="Trebuchet MS"/>
          <w:lang w:bidi="ar"/>
        </w:rPr>
        <w:t xml:space="preserve">Creditorii bugetari vor înregistra cererea de admitere a creanței conform evidenței proprii, în termenul prevăzut la art. 100 lit. b), </w:t>
      </w:r>
      <w:r w:rsidR="00B0644F" w:rsidRPr="00C64753">
        <w:rPr>
          <w:rFonts w:ascii="Trebuchet MS" w:hAnsi="Trebuchet MS"/>
          <w:bCs/>
          <w:lang w:bidi="ar"/>
        </w:rPr>
        <w:t xml:space="preserve">dacă </w:t>
      </w:r>
      <w:r w:rsidR="00B0644F" w:rsidRPr="00C64753">
        <w:rPr>
          <w:rFonts w:ascii="Trebuchet MS" w:hAnsi="Trebuchet MS"/>
          <w:bCs/>
          <w:lang w:bidi="ar"/>
        </w:rPr>
        <w:lastRenderedPageBreak/>
        <w:t>este cazul</w:t>
      </w:r>
      <w:r w:rsidR="00B0644F" w:rsidRPr="00C64753">
        <w:rPr>
          <w:rFonts w:ascii="Trebuchet MS" w:hAnsi="Trebuchet MS"/>
          <w:lang w:bidi="ar"/>
        </w:rPr>
        <w:t xml:space="preserve">, urmând ca, în termen de 5 zile de la expirarea termenului prevăzut de lege sau al celui acordat de judecătorul sindic în acest sens, să se înregistreze </w:t>
      </w:r>
      <w:r w:rsidR="00B0644F" w:rsidRPr="00C64753">
        <w:rPr>
          <w:rFonts w:ascii="Trebuchet MS" w:hAnsi="Trebuchet MS"/>
          <w:bCs/>
          <w:lang w:bidi="ar"/>
        </w:rPr>
        <w:t>fie un supliment al cererii de admitere a creanței inițiale,</w:t>
      </w:r>
      <w:r w:rsidR="00B0644F" w:rsidRPr="00C64753">
        <w:rPr>
          <w:rFonts w:ascii="Trebuchet MS" w:hAnsi="Trebuchet MS"/>
          <w:lang w:bidi="ar"/>
        </w:rPr>
        <w:t xml:space="preserve"> </w:t>
      </w:r>
      <w:r w:rsidR="00B0644F" w:rsidRPr="00C64753">
        <w:rPr>
          <w:rFonts w:ascii="Trebuchet MS" w:hAnsi="Trebuchet MS"/>
          <w:bCs/>
          <w:lang w:bidi="ar"/>
        </w:rPr>
        <w:t>fie cererea de admitere a creanței, în cazul în care, la data deschiderii procedurii, debitorul nu figura cu obligații bugetare restante.</w:t>
      </w:r>
      <w:r w:rsidR="00CB4E49" w:rsidRPr="00C64753">
        <w:rPr>
          <w:rFonts w:ascii="Trebuchet MS" w:hAnsi="Trebuchet MS"/>
          <w:lang w:bidi="ar"/>
        </w:rPr>
        <w:t>”</w:t>
      </w:r>
    </w:p>
    <w:p w14:paraId="0A01EA29" w14:textId="77777777" w:rsidR="00F743FF" w:rsidRPr="00C64753" w:rsidRDefault="00F743FF" w:rsidP="00B447AD">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hAnsi="Trebuchet MS" w:cs="Times New Roman"/>
          <w:b/>
          <w:bCs/>
        </w:rPr>
        <w:t xml:space="preserve">Alineatul (2) al articolului 110 se modifică </w:t>
      </w:r>
      <w:proofErr w:type="spellStart"/>
      <w:r w:rsidRPr="00C64753">
        <w:rPr>
          <w:rFonts w:ascii="Trebuchet MS" w:hAnsi="Trebuchet MS" w:cs="Times New Roman"/>
          <w:b/>
          <w:bCs/>
        </w:rPr>
        <w:t>şi</w:t>
      </w:r>
      <w:proofErr w:type="spellEnd"/>
      <w:r w:rsidRPr="00C64753">
        <w:rPr>
          <w:rFonts w:ascii="Trebuchet MS" w:hAnsi="Trebuchet MS" w:cs="Times New Roman"/>
          <w:b/>
          <w:bCs/>
        </w:rPr>
        <w:t xml:space="preserve"> va avea</w:t>
      </w:r>
      <w:r w:rsidRPr="00C64753">
        <w:rPr>
          <w:rFonts w:ascii="Trebuchet MS" w:eastAsia="Times New Roman" w:hAnsi="Trebuchet MS" w:cs="Times New Roman"/>
          <w:b/>
        </w:rPr>
        <w:t xml:space="preserve"> următorul cuprins:</w:t>
      </w:r>
    </w:p>
    <w:p w14:paraId="0680CC23" w14:textId="77777777" w:rsidR="00F743FF" w:rsidRPr="00C64753" w:rsidRDefault="00F743FF" w:rsidP="00C6531A">
      <w:pPr>
        <w:shd w:val="clear" w:color="auto" w:fill="FFFFFF"/>
        <w:spacing w:after="120" w:line="240" w:lineRule="auto"/>
        <w:ind w:firstLine="357"/>
        <w:jc w:val="both"/>
        <w:rPr>
          <w:rFonts w:ascii="Trebuchet MS" w:hAnsi="Trebuchet MS" w:cs="Times New Roman"/>
          <w:bCs/>
        </w:rPr>
      </w:pPr>
      <w:r w:rsidRPr="00C64753">
        <w:rPr>
          <w:rStyle w:val="al"/>
          <w:rFonts w:ascii="Trebuchet MS" w:hAnsi="Trebuchet MS" w:cs="Times New Roman"/>
          <w:shd w:val="clear" w:color="auto" w:fill="FFFFFF"/>
        </w:rPr>
        <w:t>„</w:t>
      </w:r>
      <w:r w:rsidRPr="00C64753">
        <w:rPr>
          <w:rFonts w:ascii="Trebuchet MS" w:hAnsi="Trebuchet MS"/>
          <w:lang w:bidi="ar"/>
        </w:rPr>
        <w:t xml:space="preserve">(2) La creanțele care beneficiază de o cauză de preferință se vor arăta titlul din care izvorăște dreptul de preferință, rangul </w:t>
      </w:r>
      <w:proofErr w:type="spellStart"/>
      <w:r w:rsidRPr="00C64753">
        <w:rPr>
          <w:rFonts w:ascii="Trebuchet MS" w:hAnsi="Trebuchet MS"/>
          <w:lang w:bidi="ar"/>
        </w:rPr>
        <w:t>şi</w:t>
      </w:r>
      <w:proofErr w:type="spellEnd"/>
      <w:r w:rsidRPr="00C64753">
        <w:rPr>
          <w:rFonts w:ascii="Trebuchet MS" w:hAnsi="Trebuchet MS"/>
          <w:lang w:bidi="ar"/>
        </w:rPr>
        <w:t xml:space="preserve"> datele din registrul de publicitate în care este înscrisă cauza de preferință, și, dacă e cazul, motivele pentru care creanțele au fost trecute parțial în tabel sau au fost înlăturate.</w:t>
      </w:r>
      <w:r w:rsidRPr="00C64753">
        <w:rPr>
          <w:rStyle w:val="tal"/>
          <w:rFonts w:ascii="Trebuchet MS" w:hAnsi="Trebuchet MS" w:cs="Times New Roman"/>
          <w:shd w:val="clear" w:color="auto" w:fill="FFFFFF"/>
        </w:rPr>
        <w:t>”</w:t>
      </w:r>
    </w:p>
    <w:p w14:paraId="162418C2" w14:textId="4C175AFD" w:rsidR="00466F60" w:rsidRPr="00C64753" w:rsidRDefault="009C4496" w:rsidP="00B447AD">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La alineatul (</w:t>
      </w:r>
      <w:r w:rsidR="004D5B38" w:rsidRPr="00C64753">
        <w:rPr>
          <w:rFonts w:ascii="Trebuchet MS" w:eastAsia="Times New Roman" w:hAnsi="Trebuchet MS" w:cs="Times New Roman"/>
          <w:b/>
        </w:rPr>
        <w:t>4</w:t>
      </w:r>
      <w:r w:rsidRPr="00C64753">
        <w:rPr>
          <w:rFonts w:ascii="Trebuchet MS" w:eastAsia="Times New Roman" w:hAnsi="Trebuchet MS" w:cs="Times New Roman"/>
          <w:b/>
        </w:rPr>
        <w:t xml:space="preserve">) al articolului </w:t>
      </w:r>
      <w:r w:rsidR="00F743FF" w:rsidRPr="00C64753">
        <w:rPr>
          <w:rFonts w:ascii="Trebuchet MS" w:eastAsia="Times New Roman" w:hAnsi="Trebuchet MS" w:cs="Times New Roman"/>
          <w:b/>
        </w:rPr>
        <w:t>133</w:t>
      </w:r>
      <w:r w:rsidRPr="00C64753">
        <w:rPr>
          <w:rFonts w:ascii="Trebuchet MS" w:eastAsia="Times New Roman" w:hAnsi="Trebuchet MS" w:cs="Times New Roman"/>
          <w:b/>
        </w:rPr>
        <w:t xml:space="preserve">, </w:t>
      </w:r>
      <w:r w:rsidR="00466F60" w:rsidRPr="00C64753">
        <w:rPr>
          <w:rFonts w:ascii="Trebuchet MS" w:eastAsia="Times New Roman" w:hAnsi="Trebuchet MS" w:cs="Times New Roman"/>
          <w:b/>
        </w:rPr>
        <w:t xml:space="preserve">litera </w:t>
      </w:r>
      <w:r w:rsidR="00F743FF" w:rsidRPr="00C64753">
        <w:rPr>
          <w:rFonts w:ascii="Trebuchet MS" w:eastAsia="Times New Roman" w:hAnsi="Trebuchet MS" w:cs="Times New Roman"/>
          <w:b/>
        </w:rPr>
        <w:t>e</w:t>
      </w:r>
      <w:r w:rsidR="00466F60" w:rsidRPr="00C64753">
        <w:rPr>
          <w:rFonts w:ascii="Trebuchet MS" w:eastAsia="Times New Roman" w:hAnsi="Trebuchet MS" w:cs="Times New Roman"/>
          <w:b/>
        </w:rPr>
        <w:t>) se modific</w:t>
      </w:r>
      <w:r w:rsidR="00B447AD" w:rsidRPr="00C64753">
        <w:rPr>
          <w:rFonts w:ascii="Trebuchet MS" w:eastAsia="Times New Roman" w:hAnsi="Trebuchet MS" w:cs="Times New Roman"/>
          <w:b/>
        </w:rPr>
        <w:t>ă</w:t>
      </w:r>
      <w:r w:rsidR="00466F60" w:rsidRPr="00C64753">
        <w:rPr>
          <w:rFonts w:ascii="Trebuchet MS" w:eastAsia="Times New Roman" w:hAnsi="Trebuchet MS" w:cs="Times New Roman"/>
          <w:b/>
        </w:rPr>
        <w:t xml:space="preserve"> </w:t>
      </w:r>
      <w:r w:rsidR="00B447AD" w:rsidRPr="00C64753">
        <w:rPr>
          <w:rFonts w:ascii="Trebuchet MS" w:eastAsia="Times New Roman" w:hAnsi="Trebuchet MS" w:cs="Times New Roman"/>
          <w:b/>
        </w:rPr>
        <w:t>ș</w:t>
      </w:r>
      <w:r w:rsidR="00466F60" w:rsidRPr="00C64753">
        <w:rPr>
          <w:rFonts w:ascii="Trebuchet MS" w:eastAsia="Times New Roman" w:hAnsi="Trebuchet MS" w:cs="Times New Roman"/>
          <w:b/>
        </w:rPr>
        <w:t>i vor avea următorul cuprins:</w:t>
      </w:r>
    </w:p>
    <w:p w14:paraId="01D68D3E" w14:textId="30277E39" w:rsidR="00F743FF" w:rsidRPr="00C64753" w:rsidRDefault="00466F60" w:rsidP="00B447AD">
      <w:pPr>
        <w:spacing w:after="120" w:line="240" w:lineRule="auto"/>
        <w:ind w:firstLine="357"/>
        <w:jc w:val="both"/>
        <w:textAlignment w:val="center"/>
        <w:rPr>
          <w:rFonts w:ascii="Trebuchet MS" w:hAnsi="Trebuchet MS"/>
          <w:lang w:bidi="ar"/>
        </w:rPr>
      </w:pPr>
      <w:r w:rsidRPr="00C64753">
        <w:rPr>
          <w:rFonts w:ascii="Trebuchet MS" w:hAnsi="Trebuchet MS" w:cs="Times New Roman"/>
        </w:rPr>
        <w:t>„</w:t>
      </w:r>
      <w:r w:rsidR="00F743FF" w:rsidRPr="00C64753">
        <w:rPr>
          <w:rStyle w:val="font11"/>
          <w:rFonts w:ascii="Trebuchet MS" w:hAnsi="Trebuchet MS" w:cs="Times New Roman"/>
          <w:b w:val="0"/>
          <w:color w:val="auto"/>
          <w:lang w:bidi="ar"/>
        </w:rPr>
        <w:t>e) modalitatea de achitare a creanțelor curente.</w:t>
      </w:r>
      <w:r w:rsidR="00F743FF" w:rsidRPr="00C64753">
        <w:rPr>
          <w:rStyle w:val="font11"/>
          <w:rFonts w:ascii="Trebuchet MS" w:hAnsi="Trebuchet MS" w:cs="Times New Roman"/>
          <w:color w:val="auto"/>
          <w:lang w:bidi="ar"/>
        </w:rPr>
        <w:t xml:space="preserve"> </w:t>
      </w:r>
      <w:r w:rsidR="00F743FF" w:rsidRPr="00C64753">
        <w:rPr>
          <w:rFonts w:ascii="Trebuchet MS" w:hAnsi="Trebuchet MS"/>
          <w:lang w:bidi="ar"/>
        </w:rPr>
        <w:t xml:space="preserve">Dacă plata creanțelor curente nu este efectuată în ordinea scadenței, debitorul va justifica </w:t>
      </w:r>
      <w:proofErr w:type="spellStart"/>
      <w:r w:rsidR="00F743FF" w:rsidRPr="00C64753">
        <w:rPr>
          <w:rFonts w:ascii="Trebuchet MS" w:hAnsi="Trebuchet MS"/>
          <w:lang w:bidi="ar"/>
        </w:rPr>
        <w:t>prioritizarea</w:t>
      </w:r>
      <w:proofErr w:type="spellEnd"/>
      <w:r w:rsidR="00F743FF" w:rsidRPr="00C64753">
        <w:rPr>
          <w:rFonts w:ascii="Trebuchet MS" w:hAnsi="Trebuchet MS"/>
          <w:lang w:bidi="ar"/>
        </w:rPr>
        <w:t xml:space="preserve"> anumitor creanțe curente, cu respectarea principiului maximizării averii prevăzut la art. 4 pct. 1.”</w:t>
      </w:r>
    </w:p>
    <w:p w14:paraId="07657488" w14:textId="0D2727B6" w:rsidR="00D514BC" w:rsidRPr="00C64753" w:rsidRDefault="00D514BC" w:rsidP="004D5B38">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bCs/>
          <w:lang w:bidi="ar"/>
        </w:rPr>
      </w:pPr>
      <w:r w:rsidRPr="00C64753">
        <w:rPr>
          <w:rFonts w:ascii="Trebuchet MS" w:hAnsi="Trebuchet MS" w:cs="Times New Roman"/>
          <w:b/>
          <w:bCs/>
          <w:lang w:bidi="ar"/>
        </w:rPr>
        <w:t>La alineatul (5) al articolului 133, litera E se modifică și va avea următorul cuprins:</w:t>
      </w:r>
    </w:p>
    <w:p w14:paraId="7622175D" w14:textId="602B91C5" w:rsidR="004D5B38" w:rsidRPr="00C64753" w:rsidRDefault="00D514BC" w:rsidP="009748B9">
      <w:pPr>
        <w:jc w:val="both"/>
        <w:rPr>
          <w:rFonts w:ascii="Trebuchet MS" w:eastAsia="Times New Roman" w:hAnsi="Trebuchet MS"/>
          <w:b/>
        </w:rPr>
      </w:pPr>
      <w:r w:rsidRPr="00C64753">
        <w:rPr>
          <w:rFonts w:ascii="Trebuchet MS" w:eastAsia="Times New Roman" w:hAnsi="Trebuchet MS"/>
        </w:rPr>
        <w:t xml:space="preserve">     „E. lichidarea tuturor sau a unora dintre bunurile averii debitorului, separat ori în bloc, libere de orice sarcini, sau darea în plată a acestora către creditorii debitorului, în contul creanțelor pe care aceștia le au față de averea debitorului. Darea în plată a bunurilor debitorului către creditorii săi va putea fi efectuată doar cu condiția prealabilă a acordului scris al acestora cu privire la această modalitate de stingere a creanței lor. Prevederile art. 154</w:t>
      </w:r>
      <w:r w:rsidRPr="00C64753">
        <w:rPr>
          <w:rFonts w:ascii="Trebuchet MS" w:eastAsia="Times New Roman" w:hAnsi="Trebuchet MS"/>
          <w:vertAlign w:val="superscript"/>
        </w:rPr>
        <w:t>1</w:t>
      </w:r>
      <w:r w:rsidRPr="00C64753">
        <w:rPr>
          <w:rFonts w:ascii="Trebuchet MS" w:eastAsia="Times New Roman" w:hAnsi="Trebuchet MS"/>
        </w:rPr>
        <w:t xml:space="preserve"> se aplică în mod corespunzător vânzării </w:t>
      </w:r>
      <w:r w:rsidRPr="00C64753">
        <w:rPr>
          <w:rFonts w:ascii="Trebuchet MS" w:hAnsi="Trebuchet MS"/>
          <w:bCs/>
          <w:shd w:val="clear" w:color="auto" w:fill="FFFFFF"/>
        </w:rPr>
        <w:t>bunurilor ca ansamblu independent</w:t>
      </w:r>
      <w:r w:rsidRPr="00C64753">
        <w:rPr>
          <w:rFonts w:ascii="Trebuchet MS" w:hAnsi="Trebuchet MS"/>
          <w:bCs/>
        </w:rPr>
        <w:t xml:space="preserve"> către o persoană strâns legată de debitor.”</w:t>
      </w:r>
    </w:p>
    <w:p w14:paraId="1EF530EF" w14:textId="77777777" w:rsidR="00466F60" w:rsidRPr="00C64753" w:rsidRDefault="00466F60" w:rsidP="00B447AD">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hAnsi="Trebuchet MS" w:cs="Times New Roman"/>
          <w:b/>
          <w:bCs/>
        </w:rPr>
        <w:t>Alineatul (</w:t>
      </w:r>
      <w:r w:rsidR="008D5C21" w:rsidRPr="00C64753">
        <w:rPr>
          <w:rFonts w:ascii="Trebuchet MS" w:hAnsi="Trebuchet MS" w:cs="Times New Roman"/>
          <w:b/>
          <w:bCs/>
        </w:rPr>
        <w:t>1</w:t>
      </w:r>
      <w:r w:rsidRPr="00C64753">
        <w:rPr>
          <w:rFonts w:ascii="Trebuchet MS" w:hAnsi="Trebuchet MS" w:cs="Times New Roman"/>
          <w:b/>
          <w:bCs/>
        </w:rPr>
        <w:t xml:space="preserve">) al articolului </w:t>
      </w:r>
      <w:r w:rsidR="008D5C21" w:rsidRPr="00C64753">
        <w:rPr>
          <w:rFonts w:ascii="Trebuchet MS" w:hAnsi="Trebuchet MS" w:cs="Times New Roman"/>
          <w:b/>
          <w:bCs/>
        </w:rPr>
        <w:t>137</w:t>
      </w:r>
      <w:r w:rsidRPr="00C64753">
        <w:rPr>
          <w:rFonts w:ascii="Trebuchet MS" w:hAnsi="Trebuchet MS" w:cs="Times New Roman"/>
          <w:b/>
          <w:bCs/>
        </w:rPr>
        <w:t xml:space="preserve"> se modifică </w:t>
      </w:r>
      <w:proofErr w:type="spellStart"/>
      <w:r w:rsidRPr="00C64753">
        <w:rPr>
          <w:rFonts w:ascii="Trebuchet MS" w:hAnsi="Trebuchet MS" w:cs="Times New Roman"/>
          <w:b/>
          <w:bCs/>
        </w:rPr>
        <w:t>şi</w:t>
      </w:r>
      <w:proofErr w:type="spellEnd"/>
      <w:r w:rsidRPr="00C64753">
        <w:rPr>
          <w:rFonts w:ascii="Trebuchet MS" w:hAnsi="Trebuchet MS" w:cs="Times New Roman"/>
          <w:b/>
          <w:bCs/>
        </w:rPr>
        <w:t xml:space="preserve"> va avea</w:t>
      </w:r>
      <w:r w:rsidRPr="00C64753">
        <w:rPr>
          <w:rFonts w:ascii="Trebuchet MS" w:eastAsia="Times New Roman" w:hAnsi="Trebuchet MS" w:cs="Times New Roman"/>
          <w:b/>
        </w:rPr>
        <w:t xml:space="preserve"> următorul cuprins:</w:t>
      </w:r>
    </w:p>
    <w:p w14:paraId="3F62F726" w14:textId="77777777" w:rsidR="00466F60" w:rsidRPr="00C64753" w:rsidRDefault="00466F60" w:rsidP="00B447AD">
      <w:pPr>
        <w:autoSpaceDE w:val="0"/>
        <w:autoSpaceDN w:val="0"/>
        <w:adjustRightInd w:val="0"/>
        <w:spacing w:after="120" w:line="240" w:lineRule="auto"/>
        <w:ind w:firstLine="357"/>
        <w:jc w:val="both"/>
        <w:rPr>
          <w:rFonts w:ascii="Trebuchet MS" w:hAnsi="Trebuchet MS" w:cs="Times New Roman"/>
        </w:rPr>
      </w:pPr>
      <w:r w:rsidRPr="00C64753">
        <w:rPr>
          <w:rFonts w:ascii="Trebuchet MS" w:hAnsi="Trebuchet MS" w:cs="Times New Roman"/>
          <w:bCs/>
        </w:rPr>
        <w:t>„</w:t>
      </w:r>
      <w:r w:rsidR="008D5C21" w:rsidRPr="00C64753">
        <w:rPr>
          <w:rFonts w:ascii="Trebuchet MS" w:eastAsia="Times New Roman" w:hAnsi="Trebuchet MS"/>
          <w:lang w:eastAsia="ro-RO"/>
        </w:rPr>
        <w:t xml:space="preserve">(1) Administratorul judiciar va publica în termen de 5 zile de la expirarea termenului pentru depunerea planului un </w:t>
      </w:r>
      <w:r w:rsidR="00E6313C" w:rsidRPr="00C64753">
        <w:rPr>
          <w:rFonts w:ascii="Trebuchet MS" w:eastAsia="Times New Roman" w:hAnsi="Trebuchet MS"/>
          <w:lang w:eastAsia="ro-RO"/>
        </w:rPr>
        <w:t>anunț</w:t>
      </w:r>
      <w:r w:rsidR="008D5C21" w:rsidRPr="00C64753">
        <w:rPr>
          <w:rFonts w:ascii="Trebuchet MS" w:eastAsia="Times New Roman" w:hAnsi="Trebuchet MS"/>
          <w:lang w:eastAsia="ro-RO"/>
        </w:rPr>
        <w:t xml:space="preserve"> referitor la acesta în BPI, cu indicarea celui care l-a propus, a datei când se va vota cu privire la plan în adunarea creditorilor, precum </w:t>
      </w:r>
      <w:proofErr w:type="spellStart"/>
      <w:r w:rsidR="008D5C21" w:rsidRPr="00C64753">
        <w:rPr>
          <w:rFonts w:ascii="Trebuchet MS" w:eastAsia="Times New Roman" w:hAnsi="Trebuchet MS"/>
          <w:lang w:eastAsia="ro-RO"/>
        </w:rPr>
        <w:t>şi</w:t>
      </w:r>
      <w:proofErr w:type="spellEnd"/>
      <w:r w:rsidR="008D5C21" w:rsidRPr="00C64753">
        <w:rPr>
          <w:rFonts w:ascii="Trebuchet MS" w:eastAsia="Times New Roman" w:hAnsi="Trebuchet MS"/>
          <w:lang w:eastAsia="ro-RO"/>
        </w:rPr>
        <w:t xml:space="preserve"> a faptului că este permisă votarea prin </w:t>
      </w:r>
      <w:r w:rsidR="00E6313C" w:rsidRPr="00C64753">
        <w:rPr>
          <w:rFonts w:ascii="Trebuchet MS" w:eastAsia="Times New Roman" w:hAnsi="Trebuchet MS"/>
          <w:lang w:eastAsia="ro-RO"/>
        </w:rPr>
        <w:t>corespondență</w:t>
      </w:r>
      <w:r w:rsidR="008D5C21" w:rsidRPr="00C64753">
        <w:rPr>
          <w:rFonts w:ascii="Trebuchet MS" w:eastAsia="Times New Roman" w:hAnsi="Trebuchet MS"/>
          <w:lang w:eastAsia="ro-RO"/>
        </w:rPr>
        <w:t xml:space="preserve">. </w:t>
      </w:r>
      <w:r w:rsidR="008D5C21" w:rsidRPr="00C64753">
        <w:rPr>
          <w:rFonts w:ascii="Trebuchet MS" w:eastAsia="Times New Roman" w:hAnsi="Trebuchet MS"/>
          <w:bCs/>
          <w:lang w:eastAsia="ro-RO"/>
        </w:rPr>
        <w:t xml:space="preserve">La cerere, </w:t>
      </w:r>
      <w:r w:rsidR="008D5C21" w:rsidRPr="00C64753">
        <w:rPr>
          <w:rFonts w:ascii="Trebuchet MS" w:hAnsi="Trebuchet MS"/>
          <w:bCs/>
        </w:rPr>
        <w:t>planul se</w:t>
      </w:r>
      <w:r w:rsidR="008D5C21" w:rsidRPr="00C64753">
        <w:rPr>
          <w:rFonts w:ascii="Trebuchet MS" w:eastAsia="Times New Roman" w:hAnsi="Trebuchet MS"/>
          <w:bCs/>
        </w:rPr>
        <w:t xml:space="preserve"> transmite prin poștă electronică oricărui creditor la adresa de e-mail indicată administratorului judiciar.</w:t>
      </w:r>
      <w:r w:rsidRPr="00C64753">
        <w:rPr>
          <w:rFonts w:ascii="Trebuchet MS" w:hAnsi="Trebuchet MS" w:cs="Times New Roman"/>
        </w:rPr>
        <w:t>”</w:t>
      </w:r>
    </w:p>
    <w:p w14:paraId="52B051BB" w14:textId="77777777" w:rsidR="00466F60" w:rsidRPr="00C64753" w:rsidRDefault="008D5C21" w:rsidP="00B447AD">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hAnsi="Trebuchet MS" w:cs="Times New Roman"/>
          <w:b/>
          <w:bCs/>
        </w:rPr>
        <w:t>Alineat</w:t>
      </w:r>
      <w:r w:rsidR="00B5609B" w:rsidRPr="00C64753">
        <w:rPr>
          <w:rFonts w:ascii="Trebuchet MS" w:hAnsi="Trebuchet MS" w:cs="Times New Roman"/>
          <w:b/>
          <w:bCs/>
        </w:rPr>
        <w:t>ele (1) și</w:t>
      </w:r>
      <w:r w:rsidRPr="00C64753">
        <w:rPr>
          <w:rFonts w:ascii="Trebuchet MS" w:hAnsi="Trebuchet MS" w:cs="Times New Roman"/>
          <w:b/>
          <w:bCs/>
        </w:rPr>
        <w:t xml:space="preserve"> (2) al</w:t>
      </w:r>
      <w:r w:rsidR="00B5609B" w:rsidRPr="00C64753">
        <w:rPr>
          <w:rFonts w:ascii="Trebuchet MS" w:hAnsi="Trebuchet MS" w:cs="Times New Roman"/>
          <w:b/>
          <w:bCs/>
        </w:rPr>
        <w:t>e</w:t>
      </w:r>
      <w:r w:rsidRPr="00C64753">
        <w:rPr>
          <w:rFonts w:ascii="Trebuchet MS" w:hAnsi="Trebuchet MS" w:cs="Times New Roman"/>
          <w:b/>
          <w:bCs/>
        </w:rPr>
        <w:t xml:space="preserve"> articolului</w:t>
      </w:r>
      <w:r w:rsidR="00466F60" w:rsidRPr="00C64753">
        <w:rPr>
          <w:rFonts w:ascii="Trebuchet MS" w:hAnsi="Trebuchet MS" w:cs="Times New Roman"/>
          <w:b/>
          <w:bCs/>
        </w:rPr>
        <w:t xml:space="preserve"> 1</w:t>
      </w:r>
      <w:r w:rsidRPr="00C64753">
        <w:rPr>
          <w:rFonts w:ascii="Trebuchet MS" w:hAnsi="Trebuchet MS" w:cs="Times New Roman"/>
          <w:b/>
          <w:bCs/>
        </w:rPr>
        <w:t>44</w:t>
      </w:r>
      <w:r w:rsidR="00466F60" w:rsidRPr="00C64753">
        <w:rPr>
          <w:rFonts w:ascii="Trebuchet MS" w:hAnsi="Trebuchet MS" w:cs="Times New Roman"/>
          <w:b/>
          <w:bCs/>
        </w:rPr>
        <w:t xml:space="preserve"> </w:t>
      </w:r>
      <w:r w:rsidRPr="00C64753">
        <w:rPr>
          <w:rFonts w:ascii="Trebuchet MS" w:hAnsi="Trebuchet MS" w:cs="Times New Roman"/>
          <w:b/>
          <w:bCs/>
        </w:rPr>
        <w:t xml:space="preserve">se modifică </w:t>
      </w:r>
      <w:proofErr w:type="spellStart"/>
      <w:r w:rsidRPr="00C64753">
        <w:rPr>
          <w:rFonts w:ascii="Trebuchet MS" w:hAnsi="Trebuchet MS" w:cs="Times New Roman"/>
          <w:b/>
          <w:bCs/>
        </w:rPr>
        <w:t>şi</w:t>
      </w:r>
      <w:proofErr w:type="spellEnd"/>
      <w:r w:rsidRPr="00C64753">
        <w:rPr>
          <w:rFonts w:ascii="Trebuchet MS" w:hAnsi="Trebuchet MS" w:cs="Times New Roman"/>
          <w:b/>
          <w:bCs/>
        </w:rPr>
        <w:t xml:space="preserve"> v</w:t>
      </w:r>
      <w:r w:rsidR="00B5609B" w:rsidRPr="00C64753">
        <w:rPr>
          <w:rFonts w:ascii="Trebuchet MS" w:hAnsi="Trebuchet MS" w:cs="Times New Roman"/>
          <w:b/>
          <w:bCs/>
        </w:rPr>
        <w:t>or</w:t>
      </w:r>
      <w:r w:rsidRPr="00C64753">
        <w:rPr>
          <w:rFonts w:ascii="Trebuchet MS" w:hAnsi="Trebuchet MS" w:cs="Times New Roman"/>
          <w:b/>
          <w:bCs/>
        </w:rPr>
        <w:t xml:space="preserve"> avea</w:t>
      </w:r>
      <w:r w:rsidR="00466F60" w:rsidRPr="00C64753">
        <w:rPr>
          <w:rFonts w:ascii="Trebuchet MS" w:hAnsi="Trebuchet MS" w:cs="Times New Roman"/>
          <w:b/>
          <w:bCs/>
        </w:rPr>
        <w:t xml:space="preserve"> </w:t>
      </w:r>
      <w:r w:rsidR="00466F60" w:rsidRPr="00C64753">
        <w:rPr>
          <w:rFonts w:ascii="Trebuchet MS" w:eastAsia="Times New Roman" w:hAnsi="Trebuchet MS" w:cs="Times New Roman"/>
          <w:b/>
        </w:rPr>
        <w:t>următorul cuprins:</w:t>
      </w:r>
    </w:p>
    <w:p w14:paraId="513C6679" w14:textId="26658328" w:rsidR="00B5609B" w:rsidRPr="00C64753" w:rsidRDefault="00466F60" w:rsidP="00B447AD">
      <w:pPr>
        <w:ind w:firstLine="425"/>
        <w:jc w:val="both"/>
        <w:textAlignment w:val="center"/>
        <w:rPr>
          <w:rFonts w:ascii="Trebuchet MS" w:hAnsi="Trebuchet MS"/>
          <w:b/>
          <w:bCs/>
        </w:rPr>
      </w:pPr>
      <w:r w:rsidRPr="00C64753">
        <w:rPr>
          <w:rFonts w:ascii="Trebuchet MS" w:eastAsia="Times New Roman" w:hAnsi="Trebuchet MS" w:cs="Times New Roman"/>
        </w:rPr>
        <w:t>„</w:t>
      </w:r>
      <w:r w:rsidR="00B5609B" w:rsidRPr="00C64753">
        <w:rPr>
          <w:rFonts w:ascii="Trebuchet MS" w:hAnsi="Trebuchet MS"/>
          <w:bCs/>
        </w:rPr>
        <w:t xml:space="preserve">(1) </w:t>
      </w:r>
      <w:r w:rsidR="00B5609B" w:rsidRPr="00C64753">
        <w:rPr>
          <w:rFonts w:ascii="Trebuchet MS" w:eastAsia="Times New Roman" w:hAnsi="Trebuchet MS"/>
          <w:lang w:eastAsia="ro-RO"/>
        </w:rPr>
        <w:t>Debitorul, prin administratorul special, sau, după caz, administratorul judiciar prezint</w:t>
      </w:r>
      <w:r w:rsidR="004D5B38" w:rsidRPr="00C64753">
        <w:rPr>
          <w:rFonts w:ascii="Trebuchet MS" w:eastAsia="Times New Roman" w:hAnsi="Trebuchet MS"/>
          <w:lang w:eastAsia="ro-RO"/>
        </w:rPr>
        <w:t>ă</w:t>
      </w:r>
      <w:r w:rsidR="00B5609B" w:rsidRPr="00C64753">
        <w:rPr>
          <w:rFonts w:ascii="Trebuchet MS" w:eastAsia="Times New Roman" w:hAnsi="Trebuchet MS"/>
          <w:lang w:eastAsia="ro-RO"/>
        </w:rPr>
        <w:t xml:space="preserve"> trimestrial rapoarte comitetului creditorilor asupra situației financiare a averii debitorului, precum și faptul că, prin derularea acestuia, se menține viabilitatea afacerii. Ulterior prezentării către comitetul creditorilor, rapoartele vor fi înregistrate la grefa tribunalului, iar debitorul sau, după caz, administratorul judiciar va notifica aceasta tuturor creditorilor, în vederea consultării rapoartelor.</w:t>
      </w:r>
    </w:p>
    <w:p w14:paraId="15340D3F" w14:textId="77777777" w:rsidR="00466F60" w:rsidRPr="00C64753" w:rsidRDefault="00B5609B" w:rsidP="00B447AD">
      <w:pPr>
        <w:ind w:firstLine="425"/>
        <w:jc w:val="both"/>
        <w:textAlignment w:val="center"/>
        <w:rPr>
          <w:rStyle w:val="ca"/>
          <w:rFonts w:ascii="Trebuchet MS" w:hAnsi="Trebuchet MS"/>
          <w:bCs/>
        </w:rPr>
      </w:pPr>
      <w:r w:rsidRPr="00C64753">
        <w:rPr>
          <w:rFonts w:ascii="Trebuchet MS" w:hAnsi="Trebuchet MS"/>
          <w:bCs/>
        </w:rPr>
        <w:t>(2) Administratorul judiciar va prezenta și situația cheltuielilor efectuate pentru bunul mers al activității, în vederea recuperării acestora, care va fi avizată de comitetul creditorilor. De asemenea, va prezenta și concluziile sale privind modul de derulare a planului, precizând dacă debitorul se conformează acestuia și/sau se acumulează noi datorii.</w:t>
      </w:r>
      <w:r w:rsidR="00466F60" w:rsidRPr="00C64753">
        <w:rPr>
          <w:rStyle w:val="ca"/>
          <w:rFonts w:ascii="Trebuchet MS" w:hAnsi="Trebuchet MS" w:cs="Times New Roman"/>
          <w:shd w:val="clear" w:color="auto" w:fill="FFFFFF"/>
        </w:rPr>
        <w:t>”</w:t>
      </w:r>
    </w:p>
    <w:p w14:paraId="08ECE2D6" w14:textId="77777777" w:rsidR="008D5C21" w:rsidRPr="00C64753" w:rsidRDefault="008D5C21" w:rsidP="00B447AD">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bCs/>
          <w:shd w:val="clear" w:color="auto" w:fill="FFFFFF"/>
        </w:rPr>
      </w:pPr>
      <w:r w:rsidRPr="00C64753">
        <w:rPr>
          <w:rFonts w:ascii="Trebuchet MS" w:hAnsi="Trebuchet MS" w:cs="Times New Roman"/>
          <w:b/>
          <w:bCs/>
          <w:shd w:val="clear" w:color="auto" w:fill="FFFFFF"/>
        </w:rPr>
        <w:lastRenderedPageBreak/>
        <w:t>La articolul 144, după alineatul (2) se introdu</w:t>
      </w:r>
      <w:r w:rsidR="00B5609B" w:rsidRPr="00C64753">
        <w:rPr>
          <w:rFonts w:ascii="Trebuchet MS" w:hAnsi="Trebuchet MS" w:cs="Times New Roman"/>
          <w:b/>
          <w:bCs/>
          <w:shd w:val="clear" w:color="auto" w:fill="FFFFFF"/>
        </w:rPr>
        <w:t xml:space="preserve">ce un </w:t>
      </w:r>
      <w:r w:rsidRPr="00C64753">
        <w:rPr>
          <w:rFonts w:ascii="Trebuchet MS" w:hAnsi="Trebuchet MS" w:cs="Times New Roman"/>
          <w:b/>
          <w:bCs/>
          <w:shd w:val="clear" w:color="auto" w:fill="FFFFFF"/>
        </w:rPr>
        <w:t>alineat no</w:t>
      </w:r>
      <w:r w:rsidR="00B5609B" w:rsidRPr="00C64753">
        <w:rPr>
          <w:rFonts w:ascii="Trebuchet MS" w:hAnsi="Trebuchet MS" w:cs="Times New Roman"/>
          <w:b/>
          <w:bCs/>
          <w:shd w:val="clear" w:color="auto" w:fill="FFFFFF"/>
        </w:rPr>
        <w:t>u</w:t>
      </w:r>
      <w:r w:rsidRPr="00C64753">
        <w:rPr>
          <w:rFonts w:ascii="Trebuchet MS" w:hAnsi="Trebuchet MS" w:cs="Times New Roman"/>
          <w:b/>
          <w:bCs/>
          <w:shd w:val="clear" w:color="auto" w:fill="FFFFFF"/>
        </w:rPr>
        <w:t>, alin. (2</w:t>
      </w:r>
      <w:r w:rsidRPr="00C64753">
        <w:rPr>
          <w:rFonts w:ascii="Trebuchet MS" w:hAnsi="Trebuchet MS" w:cs="Times New Roman"/>
          <w:b/>
          <w:bCs/>
          <w:shd w:val="clear" w:color="auto" w:fill="FFFFFF"/>
          <w:vertAlign w:val="superscript"/>
        </w:rPr>
        <w:t>1</w:t>
      </w:r>
      <w:r w:rsidRPr="00C64753">
        <w:rPr>
          <w:rFonts w:ascii="Trebuchet MS" w:hAnsi="Trebuchet MS" w:cs="Times New Roman"/>
          <w:b/>
          <w:bCs/>
          <w:shd w:val="clear" w:color="auto" w:fill="FFFFFF"/>
        </w:rPr>
        <w:t>)</w:t>
      </w:r>
      <w:r w:rsidR="00B5609B" w:rsidRPr="00C64753">
        <w:rPr>
          <w:rFonts w:ascii="Trebuchet MS" w:hAnsi="Trebuchet MS" w:cs="Times New Roman"/>
          <w:b/>
          <w:bCs/>
          <w:shd w:val="clear" w:color="auto" w:fill="FFFFFF"/>
        </w:rPr>
        <w:t xml:space="preserve">, cu </w:t>
      </w:r>
      <w:r w:rsidRPr="00C64753">
        <w:rPr>
          <w:rFonts w:ascii="Trebuchet MS" w:eastAsia="Times New Roman" w:hAnsi="Trebuchet MS" w:cs="Times New Roman"/>
          <w:b/>
        </w:rPr>
        <w:t>următorul cuprins:</w:t>
      </w:r>
    </w:p>
    <w:p w14:paraId="02C6E105" w14:textId="77777777" w:rsidR="00B5609B" w:rsidRPr="00C64753" w:rsidRDefault="008D5C21" w:rsidP="00B447AD">
      <w:pPr>
        <w:ind w:firstLine="360"/>
        <w:jc w:val="both"/>
        <w:textAlignment w:val="center"/>
        <w:rPr>
          <w:rFonts w:ascii="Trebuchet MS" w:hAnsi="Trebuchet MS"/>
          <w:bCs/>
        </w:rPr>
      </w:pPr>
      <w:r w:rsidRPr="00C64753">
        <w:rPr>
          <w:rFonts w:ascii="Trebuchet MS" w:hAnsi="Trebuchet MS"/>
          <w:bCs/>
        </w:rPr>
        <w:t>„</w:t>
      </w:r>
      <w:r w:rsidR="00B5609B" w:rsidRPr="00C64753">
        <w:rPr>
          <w:rFonts w:ascii="Trebuchet MS" w:hAnsi="Trebuchet MS"/>
          <w:bCs/>
        </w:rPr>
        <w:t>(2</w:t>
      </w:r>
      <w:r w:rsidR="00B5609B" w:rsidRPr="00C64753">
        <w:rPr>
          <w:rFonts w:ascii="Trebuchet MS" w:hAnsi="Trebuchet MS"/>
          <w:bCs/>
          <w:vertAlign w:val="superscript"/>
        </w:rPr>
        <w:t>1</w:t>
      </w:r>
      <w:r w:rsidR="00B5609B" w:rsidRPr="00C64753">
        <w:rPr>
          <w:rFonts w:ascii="Trebuchet MS" w:hAnsi="Trebuchet MS"/>
          <w:bCs/>
        </w:rPr>
        <w:t>) În funcție de concluziile raportului prevăzut la alin. (1) sau, după caz, alin. (2), administratorul judiciar poate solicita intrarea în faliment, potrivit alin. (1).</w:t>
      </w:r>
    </w:p>
    <w:p w14:paraId="22B335EA" w14:textId="77777777" w:rsidR="00466F60" w:rsidRPr="00C64753" w:rsidRDefault="008D5C21" w:rsidP="00B447AD">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bCs/>
          <w:shd w:val="clear" w:color="auto" w:fill="FFFFFF"/>
        </w:rPr>
      </w:pPr>
      <w:r w:rsidRPr="00C64753">
        <w:rPr>
          <w:rFonts w:ascii="Trebuchet MS" w:hAnsi="Trebuchet MS" w:cs="Times New Roman"/>
          <w:b/>
          <w:bCs/>
          <w:shd w:val="clear" w:color="auto" w:fill="FFFFFF"/>
        </w:rPr>
        <w:t xml:space="preserve">La alineatul (1) al articolul 145, litera D </w:t>
      </w:r>
      <w:r w:rsidR="00466F60" w:rsidRPr="00C64753">
        <w:rPr>
          <w:rFonts w:ascii="Trebuchet MS" w:eastAsia="Times New Roman" w:hAnsi="Trebuchet MS" w:cs="Times New Roman"/>
          <w:b/>
        </w:rPr>
        <w:t>se modifică și va avea următorul cuprins:</w:t>
      </w:r>
    </w:p>
    <w:p w14:paraId="50281538" w14:textId="77777777" w:rsidR="008D5C21" w:rsidRPr="00C64753" w:rsidRDefault="00466F60" w:rsidP="00B447AD">
      <w:pPr>
        <w:spacing w:after="120" w:line="240" w:lineRule="auto"/>
        <w:ind w:firstLine="357"/>
        <w:jc w:val="both"/>
        <w:rPr>
          <w:rFonts w:ascii="Trebuchet MS" w:hAnsi="Trebuchet MS"/>
          <w:lang w:bidi="ar"/>
        </w:rPr>
      </w:pPr>
      <w:r w:rsidRPr="00C64753">
        <w:rPr>
          <w:rFonts w:ascii="Trebuchet MS" w:eastAsia="Times New Roman" w:hAnsi="Trebuchet MS" w:cs="Times New Roman"/>
        </w:rPr>
        <w:t>„</w:t>
      </w:r>
      <w:r w:rsidR="008D5C21" w:rsidRPr="00C64753">
        <w:rPr>
          <w:rFonts w:ascii="Trebuchet MS" w:hAnsi="Trebuchet MS"/>
          <w:lang w:bidi="ar"/>
        </w:rPr>
        <w:t xml:space="preserve">D. a fost aprobat raportul administratorului judiciar prin care se propune, după caz, intrarea debitorului în faliment, potrivit art. 92 alin. (5) sau art. 97 alin. </w:t>
      </w:r>
      <w:r w:rsidR="008D5C21" w:rsidRPr="00C64753">
        <w:rPr>
          <w:rFonts w:ascii="Trebuchet MS" w:hAnsi="Trebuchet MS"/>
          <w:b/>
          <w:lang w:bidi="ar"/>
        </w:rPr>
        <w:t>(3</w:t>
      </w:r>
      <w:r w:rsidR="008D5C21" w:rsidRPr="00C64753">
        <w:rPr>
          <w:rFonts w:ascii="Trebuchet MS" w:hAnsi="Trebuchet MS"/>
          <w:b/>
          <w:vertAlign w:val="superscript"/>
          <w:lang w:bidi="ar"/>
        </w:rPr>
        <w:t>1</w:t>
      </w:r>
      <w:r w:rsidR="008D5C21" w:rsidRPr="00C64753">
        <w:rPr>
          <w:rFonts w:ascii="Trebuchet MS" w:hAnsi="Trebuchet MS"/>
          <w:b/>
          <w:lang w:bidi="ar"/>
        </w:rPr>
        <w:t xml:space="preserve">) </w:t>
      </w:r>
      <w:proofErr w:type="spellStart"/>
      <w:r w:rsidR="008D5C21" w:rsidRPr="00C64753">
        <w:rPr>
          <w:rFonts w:ascii="Trebuchet MS" w:hAnsi="Trebuchet MS"/>
          <w:b/>
          <w:lang w:bidi="ar"/>
        </w:rPr>
        <w:t>şi</w:t>
      </w:r>
      <w:proofErr w:type="spellEnd"/>
      <w:r w:rsidR="008D5C21" w:rsidRPr="00C64753">
        <w:rPr>
          <w:rFonts w:ascii="Trebuchet MS" w:hAnsi="Trebuchet MS"/>
          <w:b/>
          <w:lang w:bidi="ar"/>
        </w:rPr>
        <w:t xml:space="preserve"> alin.</w:t>
      </w:r>
      <w:r w:rsidR="008D5C21" w:rsidRPr="00C64753">
        <w:rPr>
          <w:rFonts w:ascii="Trebuchet MS" w:hAnsi="Trebuchet MS"/>
          <w:lang w:bidi="ar"/>
        </w:rPr>
        <w:t xml:space="preserve"> (5);”</w:t>
      </w:r>
    </w:p>
    <w:p w14:paraId="2CC2F391" w14:textId="77777777" w:rsidR="00466F60" w:rsidRPr="00C64753" w:rsidRDefault="00EA45A3" w:rsidP="00B447AD">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După</w:t>
      </w:r>
      <w:r w:rsidR="00466F60" w:rsidRPr="00C64753">
        <w:rPr>
          <w:rFonts w:ascii="Trebuchet MS" w:eastAsia="Times New Roman" w:hAnsi="Trebuchet MS" w:cs="Times New Roman"/>
          <w:b/>
        </w:rPr>
        <w:t xml:space="preserve"> articolului 1</w:t>
      </w:r>
      <w:r w:rsidR="00441DF4" w:rsidRPr="00C64753">
        <w:rPr>
          <w:rFonts w:ascii="Trebuchet MS" w:eastAsia="Times New Roman" w:hAnsi="Trebuchet MS" w:cs="Times New Roman"/>
          <w:b/>
        </w:rPr>
        <w:t>54</w:t>
      </w:r>
      <w:r w:rsidRPr="00C64753">
        <w:rPr>
          <w:rFonts w:ascii="Trebuchet MS" w:eastAsia="Times New Roman" w:hAnsi="Trebuchet MS" w:cs="Times New Roman"/>
          <w:b/>
        </w:rPr>
        <w:t>, se introduce un nou articol, art. 154</w:t>
      </w:r>
      <w:r w:rsidRPr="00C64753">
        <w:rPr>
          <w:rFonts w:ascii="Trebuchet MS" w:eastAsia="Times New Roman" w:hAnsi="Trebuchet MS" w:cs="Times New Roman"/>
          <w:b/>
          <w:vertAlign w:val="superscript"/>
        </w:rPr>
        <w:t>1</w:t>
      </w:r>
      <w:r w:rsidRPr="00C64753">
        <w:rPr>
          <w:rFonts w:ascii="Trebuchet MS" w:eastAsia="Times New Roman" w:hAnsi="Trebuchet MS" w:cs="Times New Roman"/>
          <w:b/>
        </w:rPr>
        <w:t>, care va avea următorul cuprins</w:t>
      </w:r>
      <w:r w:rsidR="00466F60" w:rsidRPr="00C64753">
        <w:rPr>
          <w:rFonts w:ascii="Trebuchet MS" w:eastAsia="Times New Roman" w:hAnsi="Trebuchet MS" w:cs="Times New Roman"/>
          <w:b/>
        </w:rPr>
        <w:t>:</w:t>
      </w:r>
    </w:p>
    <w:p w14:paraId="4E06BC92" w14:textId="1AFBE855" w:rsidR="00EA45A3" w:rsidRPr="00C64753" w:rsidRDefault="00EA45A3" w:rsidP="00B447AD">
      <w:pPr>
        <w:ind w:firstLine="360"/>
        <w:jc w:val="both"/>
        <w:rPr>
          <w:rFonts w:ascii="Trebuchet MS" w:eastAsia="Times New Roman" w:hAnsi="Trebuchet MS"/>
          <w:vertAlign w:val="superscript"/>
        </w:rPr>
      </w:pPr>
      <w:r w:rsidRPr="00C64753">
        <w:rPr>
          <w:rFonts w:ascii="Trebuchet MS" w:hAnsi="Trebuchet MS"/>
          <w:bCs/>
        </w:rPr>
        <w:t>„</w:t>
      </w:r>
      <w:r w:rsidRPr="00C64753">
        <w:rPr>
          <w:rFonts w:ascii="Trebuchet MS" w:eastAsia="Times New Roman" w:hAnsi="Trebuchet MS"/>
        </w:rPr>
        <w:t>Art. 154</w:t>
      </w:r>
      <w:r w:rsidRPr="00C64753">
        <w:rPr>
          <w:rFonts w:ascii="Trebuchet MS" w:eastAsia="Times New Roman" w:hAnsi="Trebuchet MS"/>
          <w:vertAlign w:val="superscript"/>
        </w:rPr>
        <w:t xml:space="preserve">1 </w:t>
      </w:r>
      <w:r w:rsidRPr="00C64753">
        <w:rPr>
          <w:rFonts w:ascii="Trebuchet MS" w:eastAsia="Calibri" w:hAnsi="Trebuchet MS"/>
          <w:bCs/>
          <w:shd w:val="clear" w:color="auto" w:fill="FFFFFF"/>
        </w:rPr>
        <w:t>- (</w:t>
      </w:r>
      <w:r w:rsidRPr="00C64753">
        <w:rPr>
          <w:rFonts w:ascii="Trebuchet MS" w:hAnsi="Trebuchet MS"/>
          <w:bCs/>
        </w:rPr>
        <w:t xml:space="preserve">1) Vânzarea </w:t>
      </w:r>
      <w:r w:rsidRPr="00C64753">
        <w:rPr>
          <w:rFonts w:ascii="Trebuchet MS" w:hAnsi="Trebuchet MS"/>
          <w:bCs/>
          <w:shd w:val="clear" w:color="auto" w:fill="FFFFFF"/>
        </w:rPr>
        <w:t>bunurilor ca ansamblu independent</w:t>
      </w:r>
      <w:r w:rsidRPr="00C64753">
        <w:rPr>
          <w:rFonts w:ascii="Trebuchet MS" w:hAnsi="Trebuchet MS"/>
          <w:bCs/>
        </w:rPr>
        <w:t xml:space="preserve"> se poate realiza către o persoană strâns legată de debitor cu respectarea cel puțin a următoarelor cerințe:</w:t>
      </w:r>
    </w:p>
    <w:p w14:paraId="737CFE09" w14:textId="77777777" w:rsidR="00EA45A3" w:rsidRPr="00C64753" w:rsidRDefault="00EA45A3" w:rsidP="00EA45A3">
      <w:pPr>
        <w:pStyle w:val="ListParagraph"/>
        <w:numPr>
          <w:ilvl w:val="0"/>
          <w:numId w:val="9"/>
        </w:numPr>
        <w:spacing w:after="0" w:line="240" w:lineRule="auto"/>
        <w:jc w:val="both"/>
        <w:rPr>
          <w:rFonts w:ascii="Trebuchet MS" w:hAnsi="Trebuchet MS"/>
          <w:bCs/>
        </w:rPr>
      </w:pPr>
      <w:r w:rsidRPr="00C64753">
        <w:rPr>
          <w:rFonts w:ascii="Trebuchet MS" w:hAnsi="Trebuchet MS"/>
          <w:bCs/>
        </w:rPr>
        <w:t>să fie deschisă, competitivă, transparentă și să întrunească condițiile pieței;</w:t>
      </w:r>
    </w:p>
    <w:p w14:paraId="1D2A86AC" w14:textId="3BBB4EC3" w:rsidR="00EA45A3" w:rsidRPr="00C64753" w:rsidRDefault="00EA45A3" w:rsidP="00EA45A3">
      <w:pPr>
        <w:pStyle w:val="ListParagraph"/>
        <w:numPr>
          <w:ilvl w:val="0"/>
          <w:numId w:val="9"/>
        </w:numPr>
        <w:spacing w:after="0" w:line="240" w:lineRule="auto"/>
        <w:jc w:val="both"/>
        <w:rPr>
          <w:rFonts w:ascii="Trebuchet MS" w:hAnsi="Trebuchet MS"/>
          <w:bCs/>
        </w:rPr>
      </w:pPr>
      <w:r w:rsidRPr="00C64753">
        <w:rPr>
          <w:rFonts w:ascii="Trebuchet MS" w:hAnsi="Trebuchet MS"/>
          <w:bCs/>
        </w:rPr>
        <w:t>p</w:t>
      </w:r>
      <w:r w:rsidR="008F6214">
        <w:rPr>
          <w:rFonts w:ascii="Trebuchet MS" w:hAnsi="Trebuchet MS"/>
          <w:bCs/>
        </w:rPr>
        <w:t>ersoana</w:t>
      </w:r>
      <w:r w:rsidRPr="00C64753">
        <w:rPr>
          <w:rFonts w:ascii="Trebuchet MS" w:hAnsi="Trebuchet MS"/>
          <w:bCs/>
        </w:rPr>
        <w:t xml:space="preserve"> strâns legată de debitor să precizeze în ofertă că este persoană strâns legată de debitor, arătând și elementele de legătură cu acesta, potrivit art. 5 pct. 42</w:t>
      </w:r>
      <w:r w:rsidRPr="00C64753">
        <w:rPr>
          <w:rFonts w:ascii="Trebuchet MS" w:hAnsi="Trebuchet MS"/>
          <w:bCs/>
          <w:vertAlign w:val="superscript"/>
        </w:rPr>
        <w:t>2</w:t>
      </w:r>
      <w:r w:rsidRPr="00C64753">
        <w:rPr>
          <w:rFonts w:ascii="Trebuchet MS" w:hAnsi="Trebuchet MS"/>
          <w:bCs/>
        </w:rPr>
        <w:t xml:space="preserve"> lit. a) - f);</w:t>
      </w:r>
    </w:p>
    <w:p w14:paraId="037D4171" w14:textId="7E0DE0F9" w:rsidR="00EA45A3" w:rsidRPr="00C64753" w:rsidRDefault="00EA45A3" w:rsidP="00EA45A3">
      <w:pPr>
        <w:pStyle w:val="ListParagraph"/>
        <w:numPr>
          <w:ilvl w:val="0"/>
          <w:numId w:val="9"/>
        </w:numPr>
        <w:spacing w:after="0" w:line="240" w:lineRule="auto"/>
        <w:jc w:val="both"/>
        <w:rPr>
          <w:rFonts w:ascii="Trebuchet MS" w:hAnsi="Trebuchet MS"/>
          <w:bCs/>
        </w:rPr>
      </w:pPr>
      <w:r w:rsidRPr="00C64753">
        <w:rPr>
          <w:rFonts w:ascii="Trebuchet MS" w:hAnsi="Trebuchet MS"/>
          <w:bCs/>
        </w:rPr>
        <w:t>p</w:t>
      </w:r>
      <w:r w:rsidR="008F6214">
        <w:rPr>
          <w:rFonts w:ascii="Trebuchet MS" w:hAnsi="Trebuchet MS"/>
          <w:bCs/>
        </w:rPr>
        <w:t>ersoanele</w:t>
      </w:r>
      <w:r w:rsidRPr="00C64753">
        <w:rPr>
          <w:rFonts w:ascii="Trebuchet MS" w:hAnsi="Trebuchet MS"/>
          <w:bCs/>
        </w:rPr>
        <w:t xml:space="preserve"> care nu sunt strâns legate de debitor au un termen rezonabil pentru a depune oferte</w:t>
      </w:r>
      <w:r w:rsidR="00AF14B9" w:rsidRPr="00C64753">
        <w:rPr>
          <w:rFonts w:ascii="Trebuchet MS" w:hAnsi="Trebuchet MS"/>
          <w:bCs/>
        </w:rPr>
        <w:t>, dar nu mai mult de 10 zile</w:t>
      </w:r>
      <w:r w:rsidRPr="00C64753">
        <w:rPr>
          <w:rFonts w:ascii="Trebuchet MS" w:hAnsi="Trebuchet MS"/>
          <w:bCs/>
        </w:rPr>
        <w:t>;</w:t>
      </w:r>
    </w:p>
    <w:p w14:paraId="77442E11" w14:textId="77777777" w:rsidR="00EA45A3" w:rsidRPr="00C64753" w:rsidRDefault="00EA45A3" w:rsidP="00EA45A3">
      <w:pPr>
        <w:pStyle w:val="ListParagraph"/>
        <w:numPr>
          <w:ilvl w:val="0"/>
          <w:numId w:val="9"/>
        </w:numPr>
        <w:spacing w:after="0" w:line="240" w:lineRule="auto"/>
        <w:jc w:val="both"/>
        <w:rPr>
          <w:rFonts w:ascii="Trebuchet MS" w:hAnsi="Trebuchet MS"/>
          <w:bCs/>
        </w:rPr>
      </w:pPr>
      <w:r w:rsidRPr="00C64753">
        <w:rPr>
          <w:rFonts w:ascii="Trebuchet MS" w:hAnsi="Trebuchet MS"/>
          <w:bCs/>
        </w:rPr>
        <w:t>informația prevăzută la litera b) să fie adusă la cunoștința comitetului creditorilor și a celorlalți ofertanți participanți la procedura de valorificare;</w:t>
      </w:r>
    </w:p>
    <w:p w14:paraId="0DA82DDA" w14:textId="77777777" w:rsidR="00EA45A3" w:rsidRPr="00C64753" w:rsidRDefault="00EA45A3" w:rsidP="00EA45A3">
      <w:pPr>
        <w:pStyle w:val="ListParagraph"/>
        <w:numPr>
          <w:ilvl w:val="0"/>
          <w:numId w:val="9"/>
        </w:numPr>
        <w:spacing w:after="0" w:line="240" w:lineRule="auto"/>
        <w:jc w:val="both"/>
        <w:rPr>
          <w:rFonts w:ascii="Trebuchet MS" w:hAnsi="Trebuchet MS"/>
          <w:bCs/>
        </w:rPr>
      </w:pPr>
      <w:r w:rsidRPr="00C64753">
        <w:rPr>
          <w:rFonts w:ascii="Trebuchet MS" w:hAnsi="Trebuchet MS"/>
          <w:bCs/>
        </w:rPr>
        <w:t>raport de evaluare a bunurilor ca ansamblu independent realizat de un evaluator autorizat independent; în cazul în care s-a realizat deja o evaluare ca ansamblu independent, această cerință este considerată îndeplinită;</w:t>
      </w:r>
    </w:p>
    <w:p w14:paraId="07F3B86D" w14:textId="77777777" w:rsidR="00EA45A3" w:rsidRPr="00C64753" w:rsidRDefault="00EA45A3" w:rsidP="00EA45A3">
      <w:pPr>
        <w:pStyle w:val="al0"/>
        <w:spacing w:before="0" w:beforeAutospacing="0" w:after="0" w:afterAutospacing="0"/>
        <w:jc w:val="both"/>
        <w:rPr>
          <w:rFonts w:ascii="Trebuchet MS" w:hAnsi="Trebuchet MS"/>
          <w:bCs/>
          <w:sz w:val="22"/>
          <w:szCs w:val="22"/>
        </w:rPr>
      </w:pPr>
    </w:p>
    <w:p w14:paraId="2BF6D1DD" w14:textId="4D0CCDA2" w:rsidR="00EA45A3" w:rsidRPr="00C64753" w:rsidRDefault="00EA45A3" w:rsidP="00B447AD">
      <w:pPr>
        <w:pStyle w:val="al0"/>
        <w:spacing w:before="0" w:beforeAutospacing="0" w:after="0" w:afterAutospacing="0"/>
        <w:ind w:firstLine="360"/>
        <w:jc w:val="both"/>
        <w:rPr>
          <w:rFonts w:ascii="Trebuchet MS" w:hAnsi="Trebuchet MS"/>
          <w:bCs/>
          <w:sz w:val="22"/>
          <w:szCs w:val="22"/>
        </w:rPr>
      </w:pPr>
      <w:r w:rsidRPr="00C64753">
        <w:rPr>
          <w:rFonts w:ascii="Trebuchet MS" w:hAnsi="Trebuchet MS"/>
          <w:bCs/>
          <w:sz w:val="22"/>
          <w:szCs w:val="22"/>
        </w:rPr>
        <w:t>(2) Lichidatorul judiciar întocmește un raport referitor la procedura de vânzare prin care se justifică faptul că:</w:t>
      </w:r>
    </w:p>
    <w:p w14:paraId="36DDE1D4" w14:textId="77777777" w:rsidR="00EA45A3" w:rsidRPr="00C64753" w:rsidRDefault="00EA45A3" w:rsidP="00EA45A3">
      <w:pPr>
        <w:pStyle w:val="ListParagraph"/>
        <w:numPr>
          <w:ilvl w:val="0"/>
          <w:numId w:val="10"/>
        </w:numPr>
        <w:spacing w:after="0" w:line="240" w:lineRule="auto"/>
        <w:jc w:val="both"/>
        <w:rPr>
          <w:rFonts w:ascii="Trebuchet MS" w:hAnsi="Trebuchet MS"/>
          <w:bCs/>
        </w:rPr>
      </w:pPr>
      <w:r w:rsidRPr="00C64753">
        <w:rPr>
          <w:rFonts w:ascii="Trebuchet MS" w:hAnsi="Trebuchet MS"/>
          <w:bCs/>
        </w:rPr>
        <w:t xml:space="preserve">vânzarea a fost realizată în mod competitiv, transparent astfel cum rezultă din evidența persoanelor contactate și a ofertelor primite, întocmită de lichidator și că vânzarea întrunește condițiile pieței; </w:t>
      </w:r>
    </w:p>
    <w:p w14:paraId="792D53FC" w14:textId="61EEF445" w:rsidR="00EA45A3" w:rsidRPr="00C64753" w:rsidRDefault="00EA45A3" w:rsidP="00EA45A3">
      <w:pPr>
        <w:pStyle w:val="ListParagraph"/>
        <w:numPr>
          <w:ilvl w:val="0"/>
          <w:numId w:val="10"/>
        </w:numPr>
        <w:spacing w:after="0" w:line="240" w:lineRule="auto"/>
        <w:jc w:val="both"/>
        <w:rPr>
          <w:rFonts w:ascii="Trebuchet MS" w:hAnsi="Trebuchet MS"/>
          <w:bCs/>
        </w:rPr>
      </w:pPr>
      <w:r w:rsidRPr="00C64753">
        <w:rPr>
          <w:rFonts w:ascii="Trebuchet MS" w:hAnsi="Trebuchet MS"/>
          <w:bCs/>
        </w:rPr>
        <w:t>oferta considerată câștigătoare este cea mai bună ofertă depusă; în selectarea ofertei câștigătoare au fost luate în considerare</w:t>
      </w:r>
      <w:r w:rsidR="000A6E11" w:rsidRPr="00C64753">
        <w:rPr>
          <w:rFonts w:ascii="Trebuchet MS" w:hAnsi="Trebuchet MS"/>
          <w:bCs/>
        </w:rPr>
        <w:t xml:space="preserve"> </w:t>
      </w:r>
      <w:r w:rsidRPr="00C64753">
        <w:rPr>
          <w:rFonts w:ascii="Trebuchet MS" w:hAnsi="Trebuchet MS"/>
          <w:bCs/>
        </w:rPr>
        <w:t xml:space="preserve">și ofertele aparținând unor persoane care nu sunt strâns legate de debitor; </w:t>
      </w:r>
    </w:p>
    <w:p w14:paraId="5AFBDFCF" w14:textId="77777777" w:rsidR="00EA45A3" w:rsidRPr="00C64753" w:rsidRDefault="00EA45A3" w:rsidP="00EA45A3">
      <w:pPr>
        <w:pStyle w:val="ListParagraph"/>
        <w:numPr>
          <w:ilvl w:val="0"/>
          <w:numId w:val="10"/>
        </w:numPr>
        <w:spacing w:after="0" w:line="240" w:lineRule="auto"/>
        <w:jc w:val="both"/>
        <w:rPr>
          <w:rFonts w:ascii="Trebuchet MS" w:hAnsi="Trebuchet MS"/>
          <w:bCs/>
        </w:rPr>
      </w:pPr>
      <w:r w:rsidRPr="00C64753">
        <w:rPr>
          <w:rFonts w:ascii="Trebuchet MS" w:hAnsi="Trebuchet MS"/>
          <w:bCs/>
        </w:rPr>
        <w:t xml:space="preserve">oferta asigură creditorilor un tratament corect </w:t>
      </w:r>
      <w:proofErr w:type="spellStart"/>
      <w:r w:rsidRPr="00C64753">
        <w:rPr>
          <w:rFonts w:ascii="Trebuchet MS" w:hAnsi="Trebuchet MS"/>
          <w:bCs/>
        </w:rPr>
        <w:t>şi</w:t>
      </w:r>
      <w:proofErr w:type="spellEnd"/>
      <w:r w:rsidRPr="00C64753">
        <w:rPr>
          <w:rFonts w:ascii="Trebuchet MS" w:hAnsi="Trebuchet MS"/>
          <w:bCs/>
        </w:rPr>
        <w:t xml:space="preserve"> echitabil în sensul că aceștia nu primesc mai puțin decât suma evaluată în simularea distribuirilor de care ar beneficia în cazul următoarei alternative optime, prețul propus fiind cel puțin egal sau mai avantajos decât cel estimat în cazul unei valorificări a activelor în următoarea alternativă optimă;</w:t>
      </w:r>
    </w:p>
    <w:p w14:paraId="0BC5EC62" w14:textId="77777777" w:rsidR="00EA45A3" w:rsidRPr="00C64753" w:rsidRDefault="00EA45A3" w:rsidP="00EA45A3">
      <w:pPr>
        <w:pStyle w:val="ListParagraph"/>
        <w:numPr>
          <w:ilvl w:val="0"/>
          <w:numId w:val="10"/>
        </w:numPr>
        <w:spacing w:after="0" w:line="240" w:lineRule="auto"/>
        <w:jc w:val="both"/>
        <w:rPr>
          <w:rFonts w:ascii="Trebuchet MS" w:hAnsi="Trebuchet MS"/>
          <w:bCs/>
        </w:rPr>
      </w:pPr>
      <w:r w:rsidRPr="00C64753">
        <w:rPr>
          <w:rFonts w:ascii="Trebuchet MS" w:hAnsi="Trebuchet MS"/>
          <w:bCs/>
        </w:rPr>
        <w:t xml:space="preserve">oferta asigură respectarea drepturilor salariaților. </w:t>
      </w:r>
    </w:p>
    <w:p w14:paraId="430A1975" w14:textId="0941F97C" w:rsidR="00EA45A3" w:rsidRPr="00C64753" w:rsidRDefault="00EA45A3" w:rsidP="00B447AD">
      <w:pPr>
        <w:ind w:firstLine="360"/>
        <w:jc w:val="both"/>
        <w:rPr>
          <w:rFonts w:ascii="Trebuchet MS" w:hAnsi="Trebuchet MS"/>
          <w:bCs/>
          <w:shd w:val="clear" w:color="auto" w:fill="FFFFFF"/>
        </w:rPr>
      </w:pPr>
      <w:r w:rsidRPr="00C64753">
        <w:rPr>
          <w:rFonts w:ascii="Trebuchet MS" w:eastAsia="Times New Roman" w:hAnsi="Trebuchet MS"/>
          <w:bCs/>
          <w:lang w:eastAsia="ro-RO"/>
        </w:rPr>
        <w:t xml:space="preserve">(3) În cazul vânzării </w:t>
      </w:r>
      <w:r w:rsidRPr="00C64753">
        <w:rPr>
          <w:rFonts w:ascii="Trebuchet MS" w:hAnsi="Trebuchet MS"/>
          <w:bCs/>
          <w:shd w:val="clear" w:color="auto" w:fill="FFFFFF"/>
        </w:rPr>
        <w:t>bunurilor</w:t>
      </w:r>
      <w:r w:rsidR="000A6E11" w:rsidRPr="00C64753">
        <w:rPr>
          <w:rFonts w:ascii="Trebuchet MS" w:hAnsi="Trebuchet MS"/>
          <w:bCs/>
          <w:shd w:val="clear" w:color="auto" w:fill="FFFFFF"/>
        </w:rPr>
        <w:t xml:space="preserve"> </w:t>
      </w:r>
      <w:r w:rsidRPr="00C64753">
        <w:rPr>
          <w:rFonts w:ascii="Trebuchet MS" w:hAnsi="Trebuchet MS"/>
          <w:bCs/>
          <w:shd w:val="clear" w:color="auto" w:fill="FFFFFF"/>
        </w:rPr>
        <w:t>ca ansamblu independent</w:t>
      </w:r>
      <w:r w:rsidR="000A6E11" w:rsidRPr="00C64753">
        <w:rPr>
          <w:rFonts w:ascii="Trebuchet MS" w:hAnsi="Trebuchet MS"/>
          <w:bCs/>
        </w:rPr>
        <w:t xml:space="preserve"> </w:t>
      </w:r>
      <w:r w:rsidRPr="00C64753">
        <w:rPr>
          <w:rFonts w:ascii="Trebuchet MS" w:eastAsia="Times New Roman" w:hAnsi="Trebuchet MS"/>
          <w:bCs/>
          <w:lang w:eastAsia="ro-RO"/>
        </w:rPr>
        <w:t xml:space="preserve">către o persoană strâns legată de debitor, lichidatorul judiciar depune la instanță un raport în care descrie procedura de </w:t>
      </w:r>
      <w:r w:rsidR="00F16616" w:rsidRPr="00C64753">
        <w:rPr>
          <w:rFonts w:ascii="Trebuchet MS" w:eastAsia="Times New Roman" w:hAnsi="Trebuchet MS"/>
          <w:bCs/>
          <w:lang w:eastAsia="ro-RO"/>
        </w:rPr>
        <w:t xml:space="preserve">vânzare </w:t>
      </w:r>
      <w:r w:rsidRPr="00C64753">
        <w:rPr>
          <w:rFonts w:ascii="Trebuchet MS" w:eastAsia="Times New Roman" w:hAnsi="Trebuchet MS"/>
          <w:bCs/>
          <w:lang w:eastAsia="ro-RO"/>
        </w:rPr>
        <w:t xml:space="preserve">și anexează oferta considerată câștigătoare. Un anunț privind depunerea </w:t>
      </w:r>
      <w:r w:rsidRPr="00C64753">
        <w:rPr>
          <w:rFonts w:ascii="Trebuchet MS" w:hAnsi="Trebuchet MS"/>
          <w:bCs/>
          <w:shd w:val="clear" w:color="auto" w:fill="FFFFFF"/>
        </w:rPr>
        <w:t>raportului se publică în BPI iar lichidatorul judiciar comunică raportul comitetului creditorilor. În termen de 15 zile de la publicarea anunțului în BPI, creditorii pot formula obiecțiuni pe care judecătorul-sindic le soluționează deodată, printr-o singură sentință, în camera de consiliu, cu citarea  creditorilor care le-au formulat, a comitetului creditorilor, a lichidatorului judiciar și, după caz, a administratorului special.</w:t>
      </w:r>
    </w:p>
    <w:p w14:paraId="757F7DA2" w14:textId="61737533" w:rsidR="00466F60" w:rsidRPr="00C64753" w:rsidRDefault="00EA45A3" w:rsidP="00EA45A3">
      <w:pPr>
        <w:jc w:val="both"/>
        <w:rPr>
          <w:rFonts w:ascii="Trebuchet MS" w:hAnsi="Trebuchet MS"/>
          <w:bCs/>
          <w:shd w:val="clear" w:color="auto" w:fill="FFFFFF"/>
        </w:rPr>
      </w:pPr>
      <w:r w:rsidRPr="00C64753">
        <w:rPr>
          <w:rFonts w:ascii="Trebuchet MS" w:hAnsi="Trebuchet MS"/>
          <w:bCs/>
        </w:rPr>
        <w:t xml:space="preserve">     (4) </w:t>
      </w:r>
      <w:r w:rsidRPr="00C64753">
        <w:rPr>
          <w:rFonts w:ascii="Trebuchet MS" w:hAnsi="Trebuchet MS"/>
          <w:bCs/>
          <w:shd w:val="clear" w:color="auto" w:fill="FFFFFF"/>
        </w:rPr>
        <w:t xml:space="preserve">Judecătorul-sindic autorizează vânzarea în bloc a bunurilor ca ansamblu independent către o persoană strâns legată de debitor în cazul în care constată că procedura de selecție </w:t>
      </w:r>
      <w:r w:rsidRPr="00C64753">
        <w:rPr>
          <w:rFonts w:ascii="Trebuchet MS" w:hAnsi="Trebuchet MS"/>
          <w:bCs/>
          <w:shd w:val="clear" w:color="auto" w:fill="FFFFFF"/>
        </w:rPr>
        <w:lastRenderedPageBreak/>
        <w:t>s-a derulat cu îndeplinirea condițiilor prevăzute la alin. (1) și (2). În caz contrar, judecătorul-sindic respinge cererea de autorizare</w:t>
      </w:r>
      <w:r w:rsidRPr="00C64753">
        <w:rPr>
          <w:rFonts w:ascii="Trebuchet MS" w:hAnsi="Trebuchet MS"/>
          <w:bCs/>
        </w:rPr>
        <w:t>.</w:t>
      </w:r>
      <w:r w:rsidR="00466F60" w:rsidRPr="00C64753">
        <w:rPr>
          <w:rFonts w:ascii="Trebuchet MS" w:hAnsi="Trebuchet MS" w:cs="Times New Roman"/>
        </w:rPr>
        <w:t>”</w:t>
      </w:r>
    </w:p>
    <w:p w14:paraId="3703B1C7" w14:textId="77777777" w:rsidR="00466F60" w:rsidRPr="00C64753" w:rsidRDefault="00466F60" w:rsidP="00B447AD">
      <w:pPr>
        <w:pStyle w:val="ListParagraph"/>
        <w:numPr>
          <w:ilvl w:val="0"/>
          <w:numId w:val="7"/>
        </w:numPr>
        <w:shd w:val="clear" w:color="auto" w:fill="FFFFFF"/>
        <w:spacing w:before="360" w:after="120" w:line="240" w:lineRule="auto"/>
        <w:ind w:left="0" w:firstLine="425"/>
        <w:contextualSpacing w:val="0"/>
        <w:jc w:val="both"/>
        <w:rPr>
          <w:rFonts w:ascii="Trebuchet MS" w:eastAsia="Times New Roman" w:hAnsi="Trebuchet MS" w:cs="Times New Roman"/>
          <w:b/>
        </w:rPr>
      </w:pPr>
      <w:r w:rsidRPr="00C64753">
        <w:rPr>
          <w:rFonts w:ascii="Trebuchet MS" w:eastAsia="Times New Roman" w:hAnsi="Trebuchet MS" w:cs="Times New Roman"/>
          <w:b/>
        </w:rPr>
        <w:t>Alineatul (</w:t>
      </w:r>
      <w:r w:rsidR="00441DF4" w:rsidRPr="00C64753">
        <w:rPr>
          <w:rFonts w:ascii="Trebuchet MS" w:eastAsia="Times New Roman" w:hAnsi="Trebuchet MS" w:cs="Times New Roman"/>
          <w:b/>
        </w:rPr>
        <w:t>2</w:t>
      </w:r>
      <w:r w:rsidRPr="00C64753">
        <w:rPr>
          <w:rFonts w:ascii="Trebuchet MS" w:eastAsia="Times New Roman" w:hAnsi="Trebuchet MS" w:cs="Times New Roman"/>
          <w:b/>
        </w:rPr>
        <w:t>) al articolului 1</w:t>
      </w:r>
      <w:r w:rsidR="00441DF4" w:rsidRPr="00C64753">
        <w:rPr>
          <w:rFonts w:ascii="Trebuchet MS" w:eastAsia="Times New Roman" w:hAnsi="Trebuchet MS" w:cs="Times New Roman"/>
          <w:b/>
        </w:rPr>
        <w:t xml:space="preserve">56 </w:t>
      </w:r>
      <w:r w:rsidRPr="00C64753">
        <w:rPr>
          <w:rFonts w:ascii="Trebuchet MS" w:eastAsia="Times New Roman" w:hAnsi="Trebuchet MS" w:cs="Times New Roman"/>
          <w:b/>
        </w:rPr>
        <w:t>se modifică și va avea următorul cuprins:</w:t>
      </w:r>
    </w:p>
    <w:p w14:paraId="23C7F7EF" w14:textId="77777777" w:rsidR="00441DF4" w:rsidRPr="00C64753" w:rsidRDefault="00466F60" w:rsidP="00C6531A">
      <w:pPr>
        <w:spacing w:after="120" w:line="240" w:lineRule="auto"/>
        <w:ind w:firstLine="360"/>
        <w:jc w:val="both"/>
        <w:rPr>
          <w:rFonts w:ascii="Trebuchet MS" w:hAnsi="Trebuchet MS" w:cs="Times New Roman"/>
        </w:rPr>
      </w:pPr>
      <w:r w:rsidRPr="00C64753">
        <w:rPr>
          <w:rFonts w:ascii="Trebuchet MS" w:hAnsi="Trebuchet MS" w:cs="Times New Roman"/>
          <w:bCs/>
        </w:rPr>
        <w:t>„</w:t>
      </w:r>
      <w:r w:rsidR="00441DF4" w:rsidRPr="00C64753">
        <w:rPr>
          <w:rFonts w:ascii="Trebuchet MS" w:eastAsia="Times New Roman" w:hAnsi="Trebuchet MS"/>
        </w:rPr>
        <w:t xml:space="preserve">(2) </w:t>
      </w:r>
      <w:r w:rsidR="00441DF4" w:rsidRPr="00C64753">
        <w:rPr>
          <w:rFonts w:ascii="Trebuchet MS" w:hAnsi="Trebuchet MS"/>
        </w:rPr>
        <w:t xml:space="preserve">În cazul vânzării bunurilor prin licitație publică, aceasta se va putea efectua și potrivit </w:t>
      </w:r>
      <w:hyperlink r:id="rId13" w:tgtFrame="_blank" w:history="1">
        <w:r w:rsidR="00441DF4" w:rsidRPr="00C64753">
          <w:rPr>
            <w:rStyle w:val="Hyperlink"/>
            <w:rFonts w:ascii="Trebuchet MS" w:hAnsi="Trebuchet MS"/>
            <w:color w:val="auto"/>
            <w:u w:val="none"/>
          </w:rPr>
          <w:t>Codului de procedură civilă</w:t>
        </w:r>
      </w:hyperlink>
      <w:r w:rsidR="00441DF4" w:rsidRPr="00C64753">
        <w:rPr>
          <w:rFonts w:ascii="Trebuchet MS" w:hAnsi="Trebuchet MS"/>
        </w:rPr>
        <w:t xml:space="preserve">. În cazul în care adunarea creditorilor nu aprobă un regulament de vânzare, potrivit art. 154 </w:t>
      </w:r>
      <w:hyperlink r:id="rId14" w:anchor="p-68004357" w:tgtFrame="_blank" w:history="1">
        <w:r w:rsidR="00441DF4" w:rsidRPr="00C64753">
          <w:rPr>
            <w:rStyle w:val="Hyperlink"/>
            <w:rFonts w:ascii="Trebuchet MS" w:hAnsi="Trebuchet MS"/>
            <w:color w:val="auto"/>
            <w:u w:val="none"/>
          </w:rPr>
          <w:t>alin. (2)</w:t>
        </w:r>
      </w:hyperlink>
      <w:r w:rsidR="00441DF4" w:rsidRPr="00C64753">
        <w:rPr>
          <w:rFonts w:ascii="Trebuchet MS" w:hAnsi="Trebuchet MS"/>
        </w:rPr>
        <w:t xml:space="preserve">, sau în ipoteza în care, deși a fost aprobat un regulament de vânzare, bunurile nu au fost valorificate într-un termen rezonabil, </w:t>
      </w:r>
      <w:r w:rsidR="00441DF4" w:rsidRPr="00C64753">
        <w:rPr>
          <w:rFonts w:ascii="Trebuchet MS" w:hAnsi="Trebuchet MS"/>
          <w:bCs/>
        </w:rPr>
        <w:t>dar nu mai mare de</w:t>
      </w:r>
      <w:r w:rsidR="00441DF4" w:rsidRPr="00C64753">
        <w:rPr>
          <w:rFonts w:ascii="Trebuchet MS" w:hAnsi="Trebuchet MS"/>
          <w:b/>
          <w:bCs/>
        </w:rPr>
        <w:t xml:space="preserve"> 12 luni</w:t>
      </w:r>
      <w:r w:rsidR="00441DF4" w:rsidRPr="00C64753">
        <w:rPr>
          <w:rFonts w:ascii="Trebuchet MS" w:hAnsi="Trebuchet MS"/>
        </w:rPr>
        <w:t xml:space="preserve">, la cererea lichidatorului judiciar, aprobată de judecătorul-sindic, vânzarea bunurilor se va efectua prin licitație publică, potrivit </w:t>
      </w:r>
      <w:hyperlink r:id="rId15" w:tgtFrame="_blank" w:history="1">
        <w:r w:rsidR="00441DF4" w:rsidRPr="00C64753">
          <w:rPr>
            <w:rStyle w:val="Hyperlink"/>
            <w:rFonts w:ascii="Trebuchet MS" w:hAnsi="Trebuchet MS"/>
            <w:color w:val="auto"/>
            <w:u w:val="none"/>
          </w:rPr>
          <w:t>Codului de procedură civilă</w:t>
        </w:r>
      </w:hyperlink>
      <w:r w:rsidR="00441DF4" w:rsidRPr="00C64753">
        <w:rPr>
          <w:rFonts w:ascii="Trebuchet MS" w:hAnsi="Trebuchet MS"/>
        </w:rPr>
        <w:t>.</w:t>
      </w:r>
      <w:r w:rsidR="00927441" w:rsidRPr="00C64753">
        <w:rPr>
          <w:rFonts w:ascii="Trebuchet MS" w:hAnsi="Trebuchet MS" w:cs="Times New Roman"/>
        </w:rPr>
        <w:t>”</w:t>
      </w:r>
    </w:p>
    <w:p w14:paraId="497F6118" w14:textId="77777777" w:rsidR="00466F60" w:rsidRPr="00C64753" w:rsidRDefault="00B447AD" w:rsidP="00B447AD">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rPr>
      </w:pPr>
      <w:r w:rsidRPr="00C64753">
        <w:rPr>
          <w:rFonts w:ascii="Trebuchet MS" w:hAnsi="Trebuchet MS" w:cs="Times New Roman"/>
          <w:b/>
        </w:rPr>
        <w:t>A</w:t>
      </w:r>
      <w:r w:rsidR="00504E35" w:rsidRPr="00C64753">
        <w:rPr>
          <w:rFonts w:ascii="Trebuchet MS" w:hAnsi="Trebuchet MS" w:cs="Times New Roman"/>
          <w:b/>
        </w:rPr>
        <w:t>lineat</w:t>
      </w:r>
      <w:r w:rsidRPr="00C64753">
        <w:rPr>
          <w:rFonts w:ascii="Trebuchet MS" w:hAnsi="Trebuchet MS" w:cs="Times New Roman"/>
          <w:b/>
        </w:rPr>
        <w:t>ul</w:t>
      </w:r>
      <w:r w:rsidR="00504E35" w:rsidRPr="00C64753">
        <w:rPr>
          <w:rFonts w:ascii="Trebuchet MS" w:hAnsi="Trebuchet MS" w:cs="Times New Roman"/>
          <w:b/>
        </w:rPr>
        <w:t xml:space="preserve"> (1)</w:t>
      </w:r>
      <w:r w:rsidR="00466F60" w:rsidRPr="00C64753">
        <w:rPr>
          <w:rFonts w:ascii="Trebuchet MS" w:hAnsi="Trebuchet MS" w:cs="Times New Roman"/>
          <w:b/>
        </w:rPr>
        <w:t xml:space="preserve"> </w:t>
      </w:r>
      <w:r w:rsidR="00504E35" w:rsidRPr="00C64753">
        <w:rPr>
          <w:rFonts w:ascii="Trebuchet MS" w:hAnsi="Trebuchet MS" w:cs="Times New Roman"/>
          <w:b/>
        </w:rPr>
        <w:t xml:space="preserve">al </w:t>
      </w:r>
      <w:r w:rsidR="00466F60" w:rsidRPr="00C64753">
        <w:rPr>
          <w:rFonts w:ascii="Trebuchet MS" w:hAnsi="Trebuchet MS" w:cs="Times New Roman"/>
          <w:b/>
        </w:rPr>
        <w:t>articolului 1</w:t>
      </w:r>
      <w:r w:rsidR="00504E35" w:rsidRPr="00C64753">
        <w:rPr>
          <w:rFonts w:ascii="Trebuchet MS" w:hAnsi="Trebuchet MS" w:cs="Times New Roman"/>
          <w:b/>
        </w:rPr>
        <w:t>69</w:t>
      </w:r>
      <w:r w:rsidR="00466F60" w:rsidRPr="00C64753">
        <w:rPr>
          <w:rFonts w:ascii="Trebuchet MS" w:hAnsi="Trebuchet MS" w:cs="Times New Roman"/>
          <w:b/>
        </w:rPr>
        <w:t xml:space="preserve"> se modifică </w:t>
      </w:r>
      <w:proofErr w:type="spellStart"/>
      <w:r w:rsidR="00466F60" w:rsidRPr="00C64753">
        <w:rPr>
          <w:rFonts w:ascii="Trebuchet MS" w:hAnsi="Trebuchet MS" w:cs="Times New Roman"/>
          <w:b/>
        </w:rPr>
        <w:t>şi</w:t>
      </w:r>
      <w:proofErr w:type="spellEnd"/>
      <w:r w:rsidR="00466F60" w:rsidRPr="00C64753">
        <w:rPr>
          <w:rFonts w:ascii="Trebuchet MS" w:hAnsi="Trebuchet MS" w:cs="Times New Roman"/>
          <w:b/>
        </w:rPr>
        <w:t xml:space="preserve"> v</w:t>
      </w:r>
      <w:r w:rsidRPr="00C64753">
        <w:rPr>
          <w:rFonts w:ascii="Trebuchet MS" w:hAnsi="Trebuchet MS" w:cs="Times New Roman"/>
          <w:b/>
        </w:rPr>
        <w:t>a</w:t>
      </w:r>
      <w:r w:rsidR="00466F60" w:rsidRPr="00C64753">
        <w:rPr>
          <w:rFonts w:ascii="Trebuchet MS" w:hAnsi="Trebuchet MS" w:cs="Times New Roman"/>
          <w:b/>
        </w:rPr>
        <w:t xml:space="preserve"> avea următorul cuprins:</w:t>
      </w:r>
    </w:p>
    <w:p w14:paraId="36BCA452" w14:textId="77777777" w:rsidR="00504E35" w:rsidRPr="00C64753" w:rsidRDefault="00466F60" w:rsidP="00C6531A">
      <w:pPr>
        <w:autoSpaceDE w:val="0"/>
        <w:autoSpaceDN w:val="0"/>
        <w:adjustRightInd w:val="0"/>
        <w:spacing w:after="120" w:line="240" w:lineRule="auto"/>
        <w:ind w:firstLine="360"/>
        <w:jc w:val="both"/>
        <w:rPr>
          <w:rFonts w:ascii="Trebuchet MS" w:hAnsi="Trebuchet MS"/>
          <w:bCs/>
          <w:lang w:bidi="ar"/>
        </w:rPr>
      </w:pPr>
      <w:r w:rsidRPr="00C64753">
        <w:rPr>
          <w:rFonts w:ascii="Trebuchet MS" w:hAnsi="Trebuchet MS" w:cs="Times New Roman"/>
          <w:bCs/>
        </w:rPr>
        <w:t>„</w:t>
      </w:r>
      <w:r w:rsidR="00504E35" w:rsidRPr="00C64753">
        <w:rPr>
          <w:rFonts w:ascii="Trebuchet MS" w:hAnsi="Trebuchet MS"/>
          <w:bCs/>
          <w:lang w:bidi="ar"/>
        </w:rPr>
        <w:t xml:space="preserve">(1) La cererea administratorului judiciar sau a lichidatorului judiciar, judecătorul-sindic poate dispune ca o parte sau întregul pasiv al debitorului, persoană juridică, ajuns în stare de insolvență, fără să depășească prejudiciul aflat în legătură de cauzalitate cu fapta respectivă, să fie suportată de membrii organelor de administrare </w:t>
      </w:r>
      <w:proofErr w:type="spellStart"/>
      <w:r w:rsidR="00504E35" w:rsidRPr="00C64753">
        <w:rPr>
          <w:rFonts w:ascii="Trebuchet MS" w:hAnsi="Trebuchet MS"/>
          <w:bCs/>
          <w:lang w:bidi="ar"/>
        </w:rPr>
        <w:t>şi</w:t>
      </w:r>
      <w:proofErr w:type="spellEnd"/>
      <w:r w:rsidR="00504E35" w:rsidRPr="00C64753">
        <w:rPr>
          <w:rFonts w:ascii="Trebuchet MS" w:hAnsi="Trebuchet MS"/>
          <w:bCs/>
          <w:lang w:bidi="ar"/>
        </w:rPr>
        <w:t xml:space="preserve"> conducere </w:t>
      </w:r>
      <w:proofErr w:type="spellStart"/>
      <w:r w:rsidR="00504E35" w:rsidRPr="00C64753">
        <w:rPr>
          <w:rFonts w:ascii="Trebuchet MS" w:hAnsi="Trebuchet MS"/>
          <w:bCs/>
          <w:lang w:bidi="ar"/>
        </w:rPr>
        <w:t>şi</w:t>
      </w:r>
      <w:proofErr w:type="spellEnd"/>
      <w:r w:rsidR="00504E35" w:rsidRPr="00C64753">
        <w:rPr>
          <w:rFonts w:ascii="Trebuchet MS" w:hAnsi="Trebuchet MS"/>
          <w:bCs/>
          <w:lang w:bidi="ar"/>
        </w:rPr>
        <w:t xml:space="preserve">/sau supraveghere din cadrul societății, </w:t>
      </w:r>
      <w:r w:rsidR="00504E35" w:rsidRPr="00C64753">
        <w:rPr>
          <w:rFonts w:ascii="Trebuchet MS" w:hAnsi="Trebuchet MS"/>
          <w:lang w:bidi="ar"/>
        </w:rPr>
        <w:t>de către orice persoană fizică sau juridică care exercită controlul asupra deciziilor financiare sau operaționale ale debitorului, indiferent de calitatea formală deținută</w:t>
      </w:r>
      <w:r w:rsidR="00504E35" w:rsidRPr="00C64753">
        <w:rPr>
          <w:rFonts w:ascii="Trebuchet MS" w:hAnsi="Trebuchet MS"/>
          <w:bCs/>
          <w:lang w:bidi="ar"/>
        </w:rPr>
        <w:t>, precum și de orice alte persoane care au contribuit la starea de insolvență a debitorului, prin una dintre următoarele fapte:”</w:t>
      </w:r>
    </w:p>
    <w:p w14:paraId="7DF8A604" w14:textId="77777777" w:rsidR="00466F60" w:rsidRPr="00C64753" w:rsidRDefault="00466F60" w:rsidP="00B447AD">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bCs/>
        </w:rPr>
      </w:pPr>
      <w:r w:rsidRPr="00C64753">
        <w:rPr>
          <w:rFonts w:ascii="Trebuchet MS" w:hAnsi="Trebuchet MS" w:cs="Times New Roman"/>
          <w:b/>
        </w:rPr>
        <w:t>La</w:t>
      </w:r>
      <w:r w:rsidRPr="00C64753">
        <w:rPr>
          <w:rFonts w:ascii="Trebuchet MS" w:hAnsi="Trebuchet MS" w:cs="Times New Roman"/>
          <w:b/>
          <w:bCs/>
        </w:rPr>
        <w:t xml:space="preserve"> </w:t>
      </w:r>
      <w:r w:rsidR="00927441" w:rsidRPr="00C64753">
        <w:rPr>
          <w:rFonts w:ascii="Trebuchet MS" w:hAnsi="Trebuchet MS" w:cs="Times New Roman"/>
          <w:b/>
          <w:bCs/>
        </w:rPr>
        <w:t xml:space="preserve">alineatul (1) al </w:t>
      </w:r>
      <w:r w:rsidRPr="00C64753">
        <w:rPr>
          <w:rFonts w:ascii="Trebuchet MS" w:hAnsi="Trebuchet MS" w:cs="Times New Roman"/>
          <w:b/>
          <w:bCs/>
        </w:rPr>
        <w:t>articolul</w:t>
      </w:r>
      <w:r w:rsidR="00927441" w:rsidRPr="00C64753">
        <w:rPr>
          <w:rFonts w:ascii="Trebuchet MS" w:hAnsi="Trebuchet MS" w:cs="Times New Roman"/>
          <w:b/>
          <w:bCs/>
        </w:rPr>
        <w:t>ui</w:t>
      </w:r>
      <w:r w:rsidRPr="00C64753">
        <w:rPr>
          <w:rFonts w:ascii="Trebuchet MS" w:hAnsi="Trebuchet MS" w:cs="Times New Roman"/>
          <w:b/>
          <w:bCs/>
        </w:rPr>
        <w:t xml:space="preserve"> 1</w:t>
      </w:r>
      <w:r w:rsidR="00927441" w:rsidRPr="00C64753">
        <w:rPr>
          <w:rFonts w:ascii="Trebuchet MS" w:hAnsi="Trebuchet MS" w:cs="Times New Roman"/>
          <w:b/>
          <w:bCs/>
        </w:rPr>
        <w:t>69</w:t>
      </w:r>
      <w:r w:rsidRPr="00C64753">
        <w:rPr>
          <w:rFonts w:ascii="Trebuchet MS" w:hAnsi="Trebuchet MS" w:cs="Times New Roman"/>
          <w:b/>
          <w:bCs/>
        </w:rPr>
        <w:t xml:space="preserve">, </w:t>
      </w:r>
      <w:r w:rsidR="00927441" w:rsidRPr="00C64753">
        <w:rPr>
          <w:rFonts w:ascii="Trebuchet MS" w:hAnsi="Trebuchet MS" w:cs="Times New Roman"/>
          <w:b/>
          <w:bCs/>
        </w:rPr>
        <w:t xml:space="preserve">litera d) </w:t>
      </w:r>
      <w:r w:rsidRPr="00C64753">
        <w:rPr>
          <w:rFonts w:ascii="Trebuchet MS" w:hAnsi="Trebuchet MS" w:cs="Times New Roman"/>
          <w:b/>
          <w:bCs/>
        </w:rPr>
        <w:t xml:space="preserve">se modifică </w:t>
      </w:r>
      <w:proofErr w:type="spellStart"/>
      <w:r w:rsidRPr="00C64753">
        <w:rPr>
          <w:rFonts w:ascii="Trebuchet MS" w:hAnsi="Trebuchet MS" w:cs="Times New Roman"/>
          <w:b/>
          <w:bCs/>
        </w:rPr>
        <w:t>şi</w:t>
      </w:r>
      <w:proofErr w:type="spellEnd"/>
      <w:r w:rsidRPr="00C64753">
        <w:rPr>
          <w:rFonts w:ascii="Trebuchet MS" w:hAnsi="Trebuchet MS" w:cs="Times New Roman"/>
          <w:b/>
          <w:bCs/>
        </w:rPr>
        <w:t xml:space="preserve"> va avea următorul cuprins:</w:t>
      </w:r>
    </w:p>
    <w:p w14:paraId="4705EB8D" w14:textId="77777777" w:rsidR="00927441" w:rsidRPr="00C64753" w:rsidRDefault="00466F60" w:rsidP="00B447AD">
      <w:pPr>
        <w:spacing w:after="120" w:line="240" w:lineRule="auto"/>
        <w:ind w:firstLine="425"/>
        <w:jc w:val="both"/>
        <w:textAlignment w:val="center"/>
        <w:rPr>
          <w:rFonts w:ascii="Trebuchet MS" w:hAnsi="Trebuchet MS"/>
          <w:bCs/>
          <w:lang w:bidi="ar"/>
        </w:rPr>
      </w:pPr>
      <w:r w:rsidRPr="00C64753">
        <w:rPr>
          <w:rFonts w:ascii="Trebuchet MS" w:hAnsi="Trebuchet MS" w:cs="Times New Roman"/>
          <w:bCs/>
        </w:rPr>
        <w:t>„</w:t>
      </w:r>
      <w:r w:rsidR="00927441" w:rsidRPr="00C64753">
        <w:rPr>
          <w:rFonts w:ascii="Trebuchet MS" w:hAnsi="Trebuchet MS"/>
          <w:bCs/>
          <w:lang w:bidi="ar"/>
        </w:rPr>
        <w:t xml:space="preserve">d) au ținut o contabilitate fictivă, au făcut să dispară unele documente contabile sau nu au </w:t>
      </w:r>
      <w:r w:rsidR="00F16884" w:rsidRPr="00C64753">
        <w:rPr>
          <w:rFonts w:ascii="Trebuchet MS" w:hAnsi="Trebuchet MS"/>
          <w:bCs/>
          <w:lang w:bidi="ar"/>
        </w:rPr>
        <w:t>ținut</w:t>
      </w:r>
      <w:r w:rsidR="00927441" w:rsidRPr="00C64753">
        <w:rPr>
          <w:rFonts w:ascii="Trebuchet MS" w:hAnsi="Trebuchet MS"/>
          <w:bCs/>
          <w:lang w:bidi="ar"/>
        </w:rPr>
        <w:t xml:space="preserve"> contabilitatea în conformitate cu legea. În cazul nepredării documentelor contabile către administratorul judiciar sau lichidatorul judiciar, atât culpa, cât </w:t>
      </w:r>
      <w:proofErr w:type="spellStart"/>
      <w:r w:rsidR="00927441" w:rsidRPr="00C64753">
        <w:rPr>
          <w:rFonts w:ascii="Trebuchet MS" w:hAnsi="Trebuchet MS"/>
          <w:bCs/>
          <w:lang w:bidi="ar"/>
        </w:rPr>
        <w:t>şi</w:t>
      </w:r>
      <w:proofErr w:type="spellEnd"/>
      <w:r w:rsidR="00927441" w:rsidRPr="00C64753">
        <w:rPr>
          <w:rFonts w:ascii="Trebuchet MS" w:hAnsi="Trebuchet MS"/>
          <w:bCs/>
          <w:lang w:bidi="ar"/>
        </w:rPr>
        <w:t xml:space="preserve"> legătura de cauzalitate între faptă </w:t>
      </w:r>
      <w:r w:rsidR="00F16884" w:rsidRPr="00C64753">
        <w:rPr>
          <w:rFonts w:ascii="Trebuchet MS" w:hAnsi="Trebuchet MS"/>
          <w:bCs/>
          <w:lang w:bidi="ar"/>
        </w:rPr>
        <w:t>și</w:t>
      </w:r>
      <w:r w:rsidR="00927441" w:rsidRPr="00C64753">
        <w:rPr>
          <w:rFonts w:ascii="Trebuchet MS" w:hAnsi="Trebuchet MS"/>
          <w:bCs/>
          <w:lang w:bidi="ar"/>
        </w:rPr>
        <w:t xml:space="preserve"> prejudiciu se prezumă. Prezumția este relativă. În cazul nedepunerii culpabile a situațiilor financiare </w:t>
      </w:r>
      <w:r w:rsidR="00927441" w:rsidRPr="00C64753">
        <w:rPr>
          <w:rFonts w:ascii="Trebuchet MS" w:hAnsi="Trebuchet MS"/>
          <w:lang w:bidi="ar"/>
        </w:rPr>
        <w:t>și/sau a neîndeplinirii culpabile a obligațiilor de depunere a declarațiilor fiscale, anterior deschiderii procedurii, se prezumă pana la proba contrară, că nu a fost ținută contabilitatea în conformitate cu legea</w:t>
      </w:r>
      <w:r w:rsidR="00927441" w:rsidRPr="00C64753">
        <w:rPr>
          <w:rFonts w:ascii="Trebuchet MS" w:hAnsi="Trebuchet MS"/>
          <w:bCs/>
          <w:lang w:bidi="ar"/>
        </w:rPr>
        <w:t>;”</w:t>
      </w:r>
    </w:p>
    <w:p w14:paraId="492A630E" w14:textId="77777777" w:rsidR="00927441" w:rsidRPr="00C64753" w:rsidRDefault="00927441" w:rsidP="00B447AD">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bCs/>
        </w:rPr>
      </w:pPr>
      <w:r w:rsidRPr="00C64753">
        <w:rPr>
          <w:rFonts w:ascii="Trebuchet MS" w:hAnsi="Trebuchet MS" w:cs="Times New Roman"/>
          <w:b/>
          <w:bCs/>
        </w:rPr>
        <w:t>La alineatul (1) al articolului 169, după litera e) se introduce o nouă literă, lit. e</w:t>
      </w:r>
      <w:r w:rsidRPr="00C64753">
        <w:rPr>
          <w:rFonts w:ascii="Trebuchet MS" w:hAnsi="Trebuchet MS" w:cs="Times New Roman"/>
          <w:b/>
          <w:bCs/>
          <w:vertAlign w:val="superscript"/>
        </w:rPr>
        <w:t>1</w:t>
      </w:r>
      <w:r w:rsidRPr="00C64753">
        <w:rPr>
          <w:rFonts w:ascii="Trebuchet MS" w:hAnsi="Trebuchet MS" w:cs="Times New Roman"/>
          <w:b/>
          <w:bCs/>
        </w:rPr>
        <w:t>)</w:t>
      </w:r>
      <w:r w:rsidR="00BB18D6" w:rsidRPr="00C64753">
        <w:rPr>
          <w:rFonts w:ascii="Trebuchet MS" w:hAnsi="Trebuchet MS" w:cs="Times New Roman"/>
          <w:b/>
          <w:bCs/>
        </w:rPr>
        <w:t>,</w:t>
      </w:r>
      <w:r w:rsidRPr="00C64753">
        <w:rPr>
          <w:rFonts w:ascii="Trebuchet MS" w:hAnsi="Trebuchet MS" w:cs="Times New Roman"/>
          <w:b/>
          <w:bCs/>
        </w:rPr>
        <w:t xml:space="preserve"> </w:t>
      </w:r>
      <w:r w:rsidR="00BB18D6" w:rsidRPr="00C64753">
        <w:rPr>
          <w:rFonts w:ascii="Trebuchet MS" w:hAnsi="Trebuchet MS" w:cs="Times New Roman"/>
          <w:b/>
          <w:bCs/>
        </w:rPr>
        <w:t>cu</w:t>
      </w:r>
      <w:r w:rsidRPr="00C64753">
        <w:rPr>
          <w:rFonts w:ascii="Trebuchet MS" w:hAnsi="Trebuchet MS" w:cs="Times New Roman"/>
          <w:b/>
          <w:bCs/>
        </w:rPr>
        <w:t xml:space="preserve"> următorul cuprins:</w:t>
      </w:r>
    </w:p>
    <w:p w14:paraId="7A26D9F6" w14:textId="77777777" w:rsidR="00466F60" w:rsidRPr="00C64753" w:rsidRDefault="00927441" w:rsidP="00C6531A">
      <w:pPr>
        <w:autoSpaceDE w:val="0"/>
        <w:autoSpaceDN w:val="0"/>
        <w:adjustRightInd w:val="0"/>
        <w:spacing w:after="120" w:line="240" w:lineRule="auto"/>
        <w:ind w:firstLine="357"/>
        <w:jc w:val="both"/>
        <w:rPr>
          <w:rFonts w:ascii="Trebuchet MS" w:hAnsi="Trebuchet MS" w:cs="Times New Roman"/>
        </w:rPr>
      </w:pPr>
      <w:r w:rsidRPr="00C64753">
        <w:rPr>
          <w:rFonts w:ascii="Trebuchet MS" w:hAnsi="Trebuchet MS"/>
        </w:rPr>
        <w:t>„(e</w:t>
      </w:r>
      <w:r w:rsidRPr="00C64753">
        <w:rPr>
          <w:rFonts w:ascii="Trebuchet MS" w:hAnsi="Trebuchet MS"/>
          <w:vertAlign w:val="superscript"/>
        </w:rPr>
        <w:t>1</w:t>
      </w:r>
      <w:r w:rsidRPr="00C64753">
        <w:rPr>
          <w:rFonts w:ascii="Trebuchet MS" w:hAnsi="Trebuchet MS"/>
        </w:rPr>
        <w:t xml:space="preserve">) </w:t>
      </w:r>
      <w:r w:rsidRPr="00C64753">
        <w:rPr>
          <w:rFonts w:ascii="Trebuchet MS" w:hAnsi="Trebuchet MS"/>
          <w:lang w:bidi="ar"/>
        </w:rPr>
        <w:t>transferarea activelor sau a unei părți semnificative din întreprinderea debitorului aflat în dificultate financiară către o persoană strâns legată de debitor, cu nerespectarea obligațiilor prevăzute la art. 73 alin. (2</w:t>
      </w:r>
      <w:r w:rsidRPr="00C64753">
        <w:rPr>
          <w:rFonts w:ascii="Trebuchet MS" w:hAnsi="Trebuchet MS"/>
          <w:vertAlign w:val="superscript"/>
          <w:lang w:bidi="ar"/>
        </w:rPr>
        <w:t>1</w:t>
      </w:r>
      <w:r w:rsidRPr="00C64753">
        <w:rPr>
          <w:rFonts w:ascii="Trebuchet MS" w:hAnsi="Trebuchet MS"/>
          <w:lang w:bidi="ar"/>
        </w:rPr>
        <w:t xml:space="preserve">) din Legea societăților nr. 31/1990, republicată, cu modificările </w:t>
      </w:r>
      <w:proofErr w:type="spellStart"/>
      <w:r w:rsidRPr="00C64753">
        <w:rPr>
          <w:rFonts w:ascii="Trebuchet MS" w:hAnsi="Trebuchet MS"/>
          <w:lang w:bidi="ar"/>
        </w:rPr>
        <w:t>şi</w:t>
      </w:r>
      <w:proofErr w:type="spellEnd"/>
      <w:r w:rsidRPr="00C64753">
        <w:rPr>
          <w:rFonts w:ascii="Trebuchet MS" w:hAnsi="Trebuchet MS"/>
          <w:lang w:bidi="ar"/>
        </w:rPr>
        <w:t xml:space="preserve"> completările ulterioare, și cu intenția de a continua activitatea prin intermediul acestei noi entități și de a sustrage activele de la urmărirea creditorilor debitorului.</w:t>
      </w:r>
      <w:r w:rsidR="00466F60" w:rsidRPr="00C64753">
        <w:rPr>
          <w:rFonts w:ascii="Trebuchet MS" w:hAnsi="Trebuchet MS" w:cs="Times New Roman"/>
        </w:rPr>
        <w:t>”</w:t>
      </w:r>
    </w:p>
    <w:p w14:paraId="3F84B651" w14:textId="77777777" w:rsidR="00B447AD" w:rsidRPr="00C64753" w:rsidRDefault="00B447AD" w:rsidP="00B447AD">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rPr>
      </w:pPr>
      <w:r w:rsidRPr="00C64753">
        <w:rPr>
          <w:rFonts w:ascii="Trebuchet MS" w:hAnsi="Trebuchet MS" w:cs="Times New Roman"/>
          <w:b/>
        </w:rPr>
        <w:t xml:space="preserve">Alineatele (2), (7) </w:t>
      </w:r>
      <w:proofErr w:type="spellStart"/>
      <w:r w:rsidRPr="00C64753">
        <w:rPr>
          <w:rFonts w:ascii="Trebuchet MS" w:hAnsi="Trebuchet MS" w:cs="Times New Roman"/>
          <w:b/>
        </w:rPr>
        <w:t>şi</w:t>
      </w:r>
      <w:proofErr w:type="spellEnd"/>
      <w:r w:rsidRPr="00C64753">
        <w:rPr>
          <w:rFonts w:ascii="Trebuchet MS" w:hAnsi="Trebuchet MS" w:cs="Times New Roman"/>
          <w:b/>
        </w:rPr>
        <w:t xml:space="preserve"> (10) ale articolului 169 se modifică </w:t>
      </w:r>
      <w:proofErr w:type="spellStart"/>
      <w:r w:rsidRPr="00C64753">
        <w:rPr>
          <w:rFonts w:ascii="Trebuchet MS" w:hAnsi="Trebuchet MS" w:cs="Times New Roman"/>
          <w:b/>
        </w:rPr>
        <w:t>şi</w:t>
      </w:r>
      <w:proofErr w:type="spellEnd"/>
      <w:r w:rsidRPr="00C64753">
        <w:rPr>
          <w:rFonts w:ascii="Trebuchet MS" w:hAnsi="Trebuchet MS" w:cs="Times New Roman"/>
          <w:b/>
        </w:rPr>
        <w:t xml:space="preserve"> vor avea următorul cuprins:</w:t>
      </w:r>
    </w:p>
    <w:p w14:paraId="61531651" w14:textId="430B7DE6" w:rsidR="00B447AD" w:rsidRPr="00C64753" w:rsidRDefault="00B447AD" w:rsidP="00B447AD">
      <w:pPr>
        <w:spacing w:after="120" w:line="240" w:lineRule="auto"/>
        <w:ind w:firstLine="360"/>
        <w:jc w:val="both"/>
        <w:rPr>
          <w:rFonts w:ascii="Trebuchet MS" w:eastAsia="Times New Roman" w:hAnsi="Trebuchet MS"/>
        </w:rPr>
      </w:pPr>
      <w:r w:rsidRPr="00C64753">
        <w:rPr>
          <w:rFonts w:ascii="Trebuchet MS" w:eastAsia="Times New Roman" w:hAnsi="Trebuchet MS"/>
        </w:rPr>
        <w:t>„(2) Administratorul judiciar ori, după caz, lichidatorul judiciar, ori de câte ori identifică persoanele culpabile de starea de insolvență a debitorului, va promova acțiunea în antrenarea răspunderii patrimoniale. De asemenea, poate introduce această acțiune și orice creditor interesat.”</w:t>
      </w:r>
    </w:p>
    <w:p w14:paraId="4B8C19E9" w14:textId="77777777" w:rsidR="00B447AD" w:rsidRPr="00C64753" w:rsidRDefault="00B447AD" w:rsidP="00B447AD">
      <w:pPr>
        <w:spacing w:after="120" w:line="240" w:lineRule="auto"/>
        <w:ind w:firstLine="360"/>
        <w:jc w:val="both"/>
        <w:textAlignment w:val="center"/>
        <w:rPr>
          <w:rFonts w:ascii="Trebuchet MS" w:hAnsi="Trebuchet MS"/>
          <w:lang w:bidi="ar"/>
        </w:rPr>
      </w:pPr>
      <w:r w:rsidRPr="00C64753">
        <w:rPr>
          <w:rFonts w:ascii="Trebuchet MS" w:hAnsi="Trebuchet MS"/>
          <w:lang w:bidi="ar"/>
        </w:rPr>
        <w:t xml:space="preserve">„(7) În cazul în care s-a pronunțat o hotărâre de respingere a acțiunii  în antrenarea răspunderii patrimoniale, administratorul judiciar/lichidatorul judiciar care nu </w:t>
      </w:r>
      <w:r w:rsidRPr="00C64753">
        <w:rPr>
          <w:rFonts w:ascii="Trebuchet MS" w:hAnsi="Trebuchet MS"/>
          <w:lang w:bidi="ar"/>
        </w:rPr>
        <w:lastRenderedPageBreak/>
        <w:t>intenționează să formuleze apel va notifica în acest sens creditorii. Împotriva acestei hotărâri, calea de atac poate fi exercitată de către orice creditor interesat.”</w:t>
      </w:r>
    </w:p>
    <w:p w14:paraId="58CADC7B" w14:textId="77777777" w:rsidR="00B447AD" w:rsidRPr="00C64753" w:rsidRDefault="00B447AD" w:rsidP="00B447AD">
      <w:pPr>
        <w:spacing w:after="120" w:line="240" w:lineRule="auto"/>
        <w:ind w:firstLine="360"/>
        <w:jc w:val="both"/>
        <w:textAlignment w:val="center"/>
        <w:rPr>
          <w:rFonts w:ascii="Trebuchet MS" w:hAnsi="Trebuchet MS"/>
          <w:lang w:bidi="ar"/>
        </w:rPr>
      </w:pPr>
      <w:r w:rsidRPr="00C64753">
        <w:rPr>
          <w:rFonts w:ascii="Trebuchet MS" w:hAnsi="Trebuchet MS"/>
          <w:lang w:bidi="ar"/>
        </w:rPr>
        <w:t>„(10) Persoana împotriva căreia s-a pronunțat o hotărâre definitivă de atragere a răspunderii nu mai poate:</w:t>
      </w:r>
    </w:p>
    <w:p w14:paraId="7979368B" w14:textId="77777777" w:rsidR="00B447AD" w:rsidRPr="00C64753" w:rsidRDefault="00B447AD" w:rsidP="00B447AD">
      <w:pPr>
        <w:spacing w:after="120" w:line="240" w:lineRule="auto"/>
        <w:jc w:val="both"/>
        <w:textAlignment w:val="center"/>
        <w:rPr>
          <w:rFonts w:ascii="Trebuchet MS" w:hAnsi="Trebuchet MS"/>
          <w:lang w:bidi="ar"/>
        </w:rPr>
      </w:pPr>
      <w:r w:rsidRPr="00C64753">
        <w:rPr>
          <w:rFonts w:ascii="Trebuchet MS" w:hAnsi="Trebuchet MS"/>
          <w:lang w:bidi="ar"/>
        </w:rPr>
        <w:t xml:space="preserve">     a) să fie desemnată administrator sau, dacă este administrator în alte societăți, va fi decăzută din acest drept timp de 10 ani de la data rămânerii definitive a hotărârii;</w:t>
      </w:r>
    </w:p>
    <w:p w14:paraId="3A2E66DC" w14:textId="77777777" w:rsidR="00B447AD" w:rsidRPr="00C64753" w:rsidRDefault="00B447AD" w:rsidP="00B447AD">
      <w:pPr>
        <w:spacing w:after="120" w:line="240" w:lineRule="auto"/>
        <w:jc w:val="both"/>
        <w:rPr>
          <w:rFonts w:ascii="Trebuchet MS" w:hAnsi="Trebuchet MS"/>
          <w:lang w:bidi="ar"/>
        </w:rPr>
      </w:pPr>
      <w:r w:rsidRPr="00C64753">
        <w:rPr>
          <w:rFonts w:ascii="Trebuchet MS" w:hAnsi="Trebuchet MS"/>
          <w:lang w:bidi="ar"/>
        </w:rPr>
        <w:t xml:space="preserve">     b) să fondeze societăți sau să dobândească o participație de control într-o nouă societate pentru o perioadă de 5 ani.</w:t>
      </w:r>
      <w:r w:rsidRPr="00C64753">
        <w:rPr>
          <w:rFonts w:ascii="Trebuchet MS" w:hAnsi="Trebuchet MS" w:cs="Times New Roman"/>
        </w:rPr>
        <w:t>”</w:t>
      </w:r>
    </w:p>
    <w:p w14:paraId="212CE336" w14:textId="77777777" w:rsidR="00064048" w:rsidRPr="00C64753" w:rsidRDefault="00064048" w:rsidP="00B447AD">
      <w:pPr>
        <w:pStyle w:val="ListParagraph"/>
        <w:numPr>
          <w:ilvl w:val="0"/>
          <w:numId w:val="7"/>
        </w:numPr>
        <w:shd w:val="clear" w:color="auto" w:fill="FFFFFF"/>
        <w:spacing w:before="360" w:after="120" w:line="240" w:lineRule="auto"/>
        <w:ind w:left="0" w:firstLine="425"/>
        <w:contextualSpacing w:val="0"/>
        <w:jc w:val="both"/>
        <w:rPr>
          <w:rFonts w:ascii="Trebuchet MS" w:hAnsi="Trebuchet MS" w:cs="Times New Roman"/>
          <w:b/>
          <w:bCs/>
        </w:rPr>
      </w:pPr>
      <w:r w:rsidRPr="00C64753">
        <w:rPr>
          <w:rFonts w:ascii="Trebuchet MS" w:hAnsi="Trebuchet MS" w:cs="Times New Roman"/>
          <w:b/>
        </w:rPr>
        <w:t>Alineatul</w:t>
      </w:r>
      <w:r w:rsidRPr="00C64753">
        <w:rPr>
          <w:rFonts w:ascii="Trebuchet MS" w:hAnsi="Trebuchet MS" w:cs="Times New Roman"/>
          <w:b/>
          <w:bCs/>
        </w:rPr>
        <w:t xml:space="preserve"> (1</w:t>
      </w:r>
      <w:r w:rsidRPr="00C64753">
        <w:rPr>
          <w:rFonts w:ascii="Trebuchet MS" w:hAnsi="Trebuchet MS" w:cs="Times New Roman"/>
          <w:b/>
          <w:bCs/>
          <w:lang w:val="fr-FR"/>
        </w:rPr>
        <w:t xml:space="preserve">) al </w:t>
      </w:r>
      <w:proofErr w:type="spellStart"/>
      <w:r w:rsidRPr="00C64753">
        <w:rPr>
          <w:rFonts w:ascii="Trebuchet MS" w:hAnsi="Trebuchet MS" w:cs="Times New Roman"/>
          <w:b/>
          <w:bCs/>
          <w:lang w:val="fr-FR"/>
        </w:rPr>
        <w:t>articolului</w:t>
      </w:r>
      <w:proofErr w:type="spellEnd"/>
      <w:r w:rsidRPr="00C64753">
        <w:rPr>
          <w:rFonts w:ascii="Trebuchet MS" w:hAnsi="Trebuchet MS" w:cs="Times New Roman"/>
          <w:b/>
          <w:bCs/>
          <w:lang w:val="fr-FR"/>
        </w:rPr>
        <w:t xml:space="preserve"> 172 se </w:t>
      </w:r>
      <w:proofErr w:type="spellStart"/>
      <w:r w:rsidRPr="00C64753">
        <w:rPr>
          <w:rFonts w:ascii="Trebuchet MS" w:hAnsi="Trebuchet MS" w:cs="Times New Roman"/>
          <w:b/>
          <w:bCs/>
          <w:lang w:val="fr-FR"/>
        </w:rPr>
        <w:t>modific</w:t>
      </w:r>
      <w:proofErr w:type="spellEnd"/>
      <w:r w:rsidRPr="00C64753">
        <w:rPr>
          <w:rFonts w:ascii="Trebuchet MS" w:hAnsi="Trebuchet MS" w:cs="Times New Roman"/>
          <w:b/>
          <w:bCs/>
        </w:rPr>
        <w:t>ă și va avea următorul cuprins:</w:t>
      </w:r>
    </w:p>
    <w:p w14:paraId="52154790" w14:textId="77777777" w:rsidR="00645F1C" w:rsidRPr="00C64753" w:rsidRDefault="00064048" w:rsidP="00E6313C">
      <w:pPr>
        <w:autoSpaceDE w:val="0"/>
        <w:autoSpaceDN w:val="0"/>
        <w:adjustRightInd w:val="0"/>
        <w:spacing w:after="120" w:line="240" w:lineRule="auto"/>
        <w:ind w:firstLine="357"/>
        <w:jc w:val="both"/>
        <w:rPr>
          <w:rFonts w:ascii="Trebuchet MS" w:hAnsi="Trebuchet MS" w:cs="Times New Roman"/>
          <w:b/>
          <w:bCs/>
        </w:rPr>
      </w:pPr>
      <w:r w:rsidRPr="00C64753">
        <w:rPr>
          <w:rFonts w:ascii="Trebuchet MS" w:hAnsi="Trebuchet MS"/>
        </w:rPr>
        <w:t>„(1) Odată cu cererea formulată potrivit prevederilor art. 169 alin. (1) sau ale alin. (2), administratorul</w:t>
      </w:r>
      <w:r w:rsidR="00626AD7" w:rsidRPr="00C64753">
        <w:rPr>
          <w:rFonts w:ascii="Trebuchet MS" w:hAnsi="Trebuchet MS"/>
        </w:rPr>
        <w:t xml:space="preserve"> judiciar sau </w:t>
      </w:r>
      <w:r w:rsidRPr="00C64753">
        <w:rPr>
          <w:rFonts w:ascii="Trebuchet MS" w:hAnsi="Trebuchet MS"/>
        </w:rPr>
        <w:t xml:space="preserve">lichidatorul judiciar ori, după caz, </w:t>
      </w:r>
      <w:r w:rsidR="00626AD7" w:rsidRPr="00C64753">
        <w:rPr>
          <w:rFonts w:ascii="Trebuchet MS" w:hAnsi="Trebuchet MS"/>
          <w:bCs/>
        </w:rPr>
        <w:t>creditorul care a formulat cererea</w:t>
      </w:r>
      <w:r w:rsidRPr="00C64753">
        <w:rPr>
          <w:rFonts w:ascii="Trebuchet MS" w:hAnsi="Trebuchet MS"/>
        </w:rPr>
        <w:t>, va putea cere judecătorului-sindic să instituie măsuri asigurătorii asupra bunurilor din averea persoanelor urmărite potrivit prevederilor art. 169.</w:t>
      </w:r>
      <w:r w:rsidR="00B447AD" w:rsidRPr="00C64753">
        <w:rPr>
          <w:rFonts w:ascii="Trebuchet MS" w:hAnsi="Trebuchet MS"/>
        </w:rPr>
        <w:t xml:space="preserve"> Fixarea unei </w:t>
      </w:r>
      <w:proofErr w:type="spellStart"/>
      <w:r w:rsidR="00B447AD" w:rsidRPr="00C64753">
        <w:rPr>
          <w:rFonts w:ascii="Trebuchet MS" w:hAnsi="Trebuchet MS"/>
        </w:rPr>
        <w:t>cauţiuni</w:t>
      </w:r>
      <w:proofErr w:type="spellEnd"/>
      <w:r w:rsidR="00B447AD" w:rsidRPr="00C64753">
        <w:rPr>
          <w:rFonts w:ascii="Trebuchet MS" w:hAnsi="Trebuchet MS"/>
        </w:rPr>
        <w:t xml:space="preserve"> de până la 10% din valoarea </w:t>
      </w:r>
      <w:proofErr w:type="spellStart"/>
      <w:r w:rsidR="00B447AD" w:rsidRPr="00C64753">
        <w:rPr>
          <w:rFonts w:ascii="Trebuchet MS" w:hAnsi="Trebuchet MS"/>
        </w:rPr>
        <w:t>pretenţiilor</w:t>
      </w:r>
      <w:proofErr w:type="spellEnd"/>
      <w:r w:rsidR="00B447AD" w:rsidRPr="00C64753">
        <w:rPr>
          <w:rFonts w:ascii="Trebuchet MS" w:hAnsi="Trebuchet MS"/>
        </w:rPr>
        <w:t xml:space="preserve"> este obligatorie.</w:t>
      </w:r>
      <w:r w:rsidRPr="00C64753">
        <w:rPr>
          <w:rFonts w:ascii="Trebuchet MS" w:hAnsi="Trebuchet MS"/>
        </w:rPr>
        <w:t>”</w:t>
      </w:r>
    </w:p>
    <w:p w14:paraId="15673AF4" w14:textId="77777777" w:rsidR="00F16884" w:rsidRPr="00C64753" w:rsidRDefault="00F16884" w:rsidP="00B447AD">
      <w:pPr>
        <w:pStyle w:val="ListParagraph"/>
        <w:numPr>
          <w:ilvl w:val="0"/>
          <w:numId w:val="7"/>
        </w:numPr>
        <w:shd w:val="clear" w:color="auto" w:fill="FFFFFF"/>
        <w:spacing w:before="360" w:after="120" w:line="240" w:lineRule="auto"/>
        <w:ind w:left="0" w:firstLine="425"/>
        <w:contextualSpacing w:val="0"/>
        <w:jc w:val="both"/>
        <w:rPr>
          <w:rFonts w:ascii="Trebuchet MS" w:hAnsi="Trebuchet MS"/>
          <w:b/>
          <w:bCs/>
        </w:rPr>
      </w:pPr>
      <w:r w:rsidRPr="00C64753">
        <w:rPr>
          <w:rFonts w:ascii="Trebuchet MS" w:hAnsi="Trebuchet MS" w:cs="Times New Roman"/>
          <w:b/>
          <w:bCs/>
        </w:rPr>
        <w:t>La articolul 175, după a</w:t>
      </w:r>
      <w:r w:rsidR="00466F60" w:rsidRPr="00C64753">
        <w:rPr>
          <w:rFonts w:ascii="Trebuchet MS" w:hAnsi="Trebuchet MS" w:cs="Times New Roman"/>
          <w:b/>
          <w:bCs/>
        </w:rPr>
        <w:t xml:space="preserve">lineatul (1) </w:t>
      </w:r>
      <w:r w:rsidRPr="00C64753">
        <w:rPr>
          <w:rFonts w:ascii="Trebuchet MS" w:hAnsi="Trebuchet MS" w:cs="Times New Roman"/>
          <w:b/>
          <w:bCs/>
        </w:rPr>
        <w:t xml:space="preserve">se introduc două </w:t>
      </w:r>
      <w:r w:rsidR="00E6313C" w:rsidRPr="00C64753">
        <w:rPr>
          <w:rFonts w:ascii="Trebuchet MS" w:hAnsi="Trebuchet MS" w:cs="Times New Roman"/>
          <w:b/>
          <w:bCs/>
        </w:rPr>
        <w:t xml:space="preserve">noi </w:t>
      </w:r>
      <w:r w:rsidRPr="00C64753">
        <w:rPr>
          <w:rFonts w:ascii="Trebuchet MS" w:hAnsi="Trebuchet MS" w:cs="Times New Roman"/>
          <w:b/>
          <w:bCs/>
        </w:rPr>
        <w:t>alineate, alin. (1</w:t>
      </w:r>
      <w:r w:rsidR="00E6313C" w:rsidRPr="00C64753">
        <w:rPr>
          <w:rFonts w:ascii="Trebuchet MS" w:hAnsi="Trebuchet MS" w:cs="Times New Roman"/>
          <w:b/>
          <w:bCs/>
          <w:vertAlign w:val="superscript"/>
        </w:rPr>
        <w:t>1</w:t>
      </w:r>
      <w:r w:rsidRPr="00C64753">
        <w:rPr>
          <w:rFonts w:ascii="Trebuchet MS" w:hAnsi="Trebuchet MS" w:cs="Times New Roman"/>
          <w:b/>
          <w:bCs/>
        </w:rPr>
        <w:t>)</w:t>
      </w:r>
      <w:r w:rsidR="00466F60" w:rsidRPr="00C64753">
        <w:rPr>
          <w:rFonts w:ascii="Trebuchet MS" w:hAnsi="Trebuchet MS" w:cs="Times New Roman"/>
          <w:b/>
          <w:bCs/>
        </w:rPr>
        <w:t xml:space="preserve"> </w:t>
      </w:r>
      <w:proofErr w:type="spellStart"/>
      <w:r w:rsidRPr="00C64753">
        <w:rPr>
          <w:rFonts w:ascii="Trebuchet MS" w:hAnsi="Trebuchet MS" w:cs="Times New Roman"/>
          <w:b/>
          <w:bCs/>
        </w:rPr>
        <w:t>şi</w:t>
      </w:r>
      <w:proofErr w:type="spellEnd"/>
      <w:r w:rsidRPr="00C64753">
        <w:rPr>
          <w:rFonts w:ascii="Trebuchet MS" w:hAnsi="Trebuchet MS" w:cs="Times New Roman"/>
          <w:b/>
          <w:bCs/>
        </w:rPr>
        <w:t xml:space="preserve"> (1</w:t>
      </w:r>
      <w:r w:rsidR="00E6313C" w:rsidRPr="00C64753">
        <w:rPr>
          <w:rFonts w:ascii="Trebuchet MS" w:hAnsi="Trebuchet MS" w:cs="Times New Roman"/>
          <w:b/>
          <w:bCs/>
          <w:vertAlign w:val="superscript"/>
        </w:rPr>
        <w:t>2</w:t>
      </w:r>
      <w:r w:rsidRPr="00C64753">
        <w:rPr>
          <w:rFonts w:ascii="Trebuchet MS" w:hAnsi="Trebuchet MS" w:cs="Times New Roman"/>
          <w:b/>
          <w:bCs/>
        </w:rPr>
        <w:t>), cu următorul cuprins</w:t>
      </w:r>
      <w:r w:rsidR="00466F60" w:rsidRPr="00C64753">
        <w:rPr>
          <w:rFonts w:ascii="Trebuchet MS" w:hAnsi="Trebuchet MS" w:cs="Times New Roman"/>
          <w:b/>
          <w:bCs/>
        </w:rPr>
        <w:t>:</w:t>
      </w:r>
    </w:p>
    <w:p w14:paraId="344D5BBD" w14:textId="77777777" w:rsidR="00F16884" w:rsidRPr="00C64753" w:rsidRDefault="00F16884" w:rsidP="00C6531A">
      <w:pPr>
        <w:autoSpaceDE w:val="0"/>
        <w:autoSpaceDN w:val="0"/>
        <w:adjustRightInd w:val="0"/>
        <w:spacing w:after="120" w:line="240" w:lineRule="auto"/>
        <w:ind w:firstLine="357"/>
        <w:jc w:val="both"/>
        <w:rPr>
          <w:rFonts w:ascii="Trebuchet MS" w:hAnsi="Trebuchet MS"/>
          <w:bCs/>
        </w:rPr>
      </w:pPr>
      <w:r w:rsidRPr="00C64753">
        <w:rPr>
          <w:rFonts w:ascii="Trebuchet MS" w:hAnsi="Trebuchet MS"/>
          <w:bCs/>
        </w:rPr>
        <w:t>„(1</w:t>
      </w:r>
      <w:r w:rsidRPr="00C64753">
        <w:rPr>
          <w:rFonts w:ascii="Trebuchet MS" w:hAnsi="Trebuchet MS"/>
          <w:bCs/>
          <w:vertAlign w:val="superscript"/>
        </w:rPr>
        <w:t>1</w:t>
      </w:r>
      <w:r w:rsidRPr="00C64753">
        <w:rPr>
          <w:rFonts w:ascii="Trebuchet MS" w:hAnsi="Trebuchet MS"/>
          <w:bCs/>
        </w:rPr>
        <w:t xml:space="preserve">) Prin excepție de la prevederile alin.(1), o procedură de reorganizare prin continuarea activității sau de lichidare pe bază de plan va putea fi închisă în baza raportului administratorului judiciar care constată îndeplinirea tuturor obligațiilor de plată asumate prin planul confirmat, chiar dacă există una sau mai multe creanțe curente a căror existență </w:t>
      </w:r>
      <w:proofErr w:type="spellStart"/>
      <w:r w:rsidRPr="00C64753">
        <w:rPr>
          <w:rFonts w:ascii="Trebuchet MS" w:hAnsi="Trebuchet MS"/>
          <w:bCs/>
        </w:rPr>
        <w:t>şi</w:t>
      </w:r>
      <w:proofErr w:type="spellEnd"/>
      <w:r w:rsidRPr="00C64753">
        <w:rPr>
          <w:rFonts w:ascii="Trebuchet MS" w:hAnsi="Trebuchet MS"/>
          <w:bCs/>
        </w:rPr>
        <w:t xml:space="preserve"> întindere nu au fost încă stabilite printr-un titlu executoriu sau nu au fost recunoscute de administratorul judiciar, potrivit art. 75 alin. (3), dacă cuantumul cumulat al acestora nu este de natură a determina o stare de dificultate financiară sau de a genera iminența insolvenței ori de a afecta viabilitatea întreprinderii debitorului </w:t>
      </w:r>
      <w:proofErr w:type="spellStart"/>
      <w:r w:rsidRPr="00C64753">
        <w:rPr>
          <w:rFonts w:ascii="Trebuchet MS" w:hAnsi="Trebuchet MS"/>
          <w:bCs/>
        </w:rPr>
        <w:t>şi</w:t>
      </w:r>
      <w:proofErr w:type="spellEnd"/>
      <w:r w:rsidRPr="00C64753">
        <w:rPr>
          <w:rFonts w:ascii="Trebuchet MS" w:hAnsi="Trebuchet MS"/>
          <w:bCs/>
        </w:rPr>
        <w:t xml:space="preserve"> continuarea activității acestuia cu îndeplinirea obligațiilor, în condițiile legii.</w:t>
      </w:r>
    </w:p>
    <w:p w14:paraId="16C524E0" w14:textId="77777777" w:rsidR="00466F60" w:rsidRPr="00C64753" w:rsidRDefault="00F16884" w:rsidP="00C6531A">
      <w:pPr>
        <w:autoSpaceDE w:val="0"/>
        <w:autoSpaceDN w:val="0"/>
        <w:adjustRightInd w:val="0"/>
        <w:spacing w:after="120" w:line="240" w:lineRule="auto"/>
        <w:ind w:firstLine="357"/>
        <w:jc w:val="both"/>
        <w:rPr>
          <w:rFonts w:ascii="Trebuchet MS" w:hAnsi="Trebuchet MS"/>
          <w:bCs/>
        </w:rPr>
      </w:pPr>
      <w:r w:rsidRPr="00C64753">
        <w:rPr>
          <w:rFonts w:ascii="Trebuchet MS" w:hAnsi="Trebuchet MS"/>
          <w:bCs/>
        </w:rPr>
        <w:t>(1</w:t>
      </w:r>
      <w:r w:rsidRPr="00C64753">
        <w:rPr>
          <w:rFonts w:ascii="Trebuchet MS" w:hAnsi="Trebuchet MS"/>
          <w:bCs/>
          <w:vertAlign w:val="superscript"/>
        </w:rPr>
        <w:t>2</w:t>
      </w:r>
      <w:r w:rsidRPr="00C64753">
        <w:rPr>
          <w:rFonts w:ascii="Trebuchet MS" w:hAnsi="Trebuchet MS"/>
          <w:bCs/>
        </w:rPr>
        <w:t>) In cazul în care judecătorul-sindic pronunță închiderea procedurii insolvenței, potrivit alin. (1</w:t>
      </w:r>
      <w:r w:rsidRPr="00C64753">
        <w:rPr>
          <w:rFonts w:ascii="Trebuchet MS" w:hAnsi="Trebuchet MS"/>
          <w:bCs/>
          <w:vertAlign w:val="superscript"/>
        </w:rPr>
        <w:t>1</w:t>
      </w:r>
      <w:r w:rsidRPr="00C64753">
        <w:rPr>
          <w:rFonts w:ascii="Trebuchet MS" w:hAnsi="Trebuchet MS"/>
          <w:bCs/>
        </w:rPr>
        <w:t xml:space="preserve">), prin aceeași sentință trimite dosarul asociat/dosarele asociate având ca obiect contestația la măsura administratorului judiciar privind creanța/creanțele curente instanței competente potrivit dreptului comun, pentru determinarea existenței și a cuantumului creanței. Executarea silită împotriva debitorului </w:t>
      </w:r>
      <w:r w:rsidR="00D52885" w:rsidRPr="00C64753">
        <w:rPr>
          <w:rFonts w:ascii="Trebuchet MS" w:hAnsi="Trebuchet MS"/>
          <w:bCs/>
        </w:rPr>
        <w:t>față</w:t>
      </w:r>
      <w:r w:rsidRPr="00C64753">
        <w:rPr>
          <w:rFonts w:ascii="Trebuchet MS" w:hAnsi="Trebuchet MS"/>
          <w:bCs/>
        </w:rPr>
        <w:t xml:space="preserve"> de care s-a închis procedura </w:t>
      </w:r>
      <w:r w:rsidR="00404C40" w:rsidRPr="00C64753">
        <w:rPr>
          <w:rFonts w:ascii="Trebuchet MS" w:hAnsi="Trebuchet MS"/>
          <w:bCs/>
        </w:rPr>
        <w:t>insolvenței</w:t>
      </w:r>
      <w:r w:rsidRPr="00C64753">
        <w:rPr>
          <w:rFonts w:ascii="Trebuchet MS" w:hAnsi="Trebuchet MS"/>
          <w:bCs/>
        </w:rPr>
        <w:t>, potrivit alin. (1</w:t>
      </w:r>
      <w:r w:rsidRPr="00C64753">
        <w:rPr>
          <w:rFonts w:ascii="Trebuchet MS" w:hAnsi="Trebuchet MS"/>
          <w:bCs/>
          <w:vertAlign w:val="superscript"/>
        </w:rPr>
        <w:t>1</w:t>
      </w:r>
      <w:r w:rsidRPr="00C64753">
        <w:rPr>
          <w:rFonts w:ascii="Trebuchet MS" w:hAnsi="Trebuchet MS"/>
          <w:bCs/>
        </w:rPr>
        <w:t>), se efectuează de către executorul judecătoresc, potrivit dreptului comun.</w:t>
      </w:r>
      <w:r w:rsidR="00466F60" w:rsidRPr="00C64753">
        <w:rPr>
          <w:rFonts w:ascii="Trebuchet MS" w:hAnsi="Trebuchet MS" w:cs="Times New Roman"/>
        </w:rPr>
        <w:t>”</w:t>
      </w:r>
    </w:p>
    <w:p w14:paraId="2424563B" w14:textId="77777777" w:rsidR="00466F60" w:rsidRPr="00C64753" w:rsidRDefault="00466F60" w:rsidP="00C6531A">
      <w:pPr>
        <w:shd w:val="clear" w:color="auto" w:fill="FFFFFF"/>
        <w:spacing w:after="120" w:line="240" w:lineRule="auto"/>
        <w:jc w:val="both"/>
        <w:rPr>
          <w:rFonts w:ascii="Trebuchet MS" w:eastAsia="Times New Roman" w:hAnsi="Trebuchet MS" w:cs="Times New Roman"/>
          <w:b/>
        </w:rPr>
      </w:pPr>
    </w:p>
    <w:p w14:paraId="210CD965" w14:textId="2AE9AB1C" w:rsidR="00404C40" w:rsidRPr="00C64753" w:rsidRDefault="0069293A" w:rsidP="00B447AD">
      <w:pPr>
        <w:spacing w:after="120" w:line="240" w:lineRule="auto"/>
        <w:ind w:firstLine="357"/>
        <w:jc w:val="both"/>
        <w:rPr>
          <w:rFonts w:ascii="Trebuchet MS" w:eastAsia="Times New Roman" w:hAnsi="Trebuchet MS"/>
        </w:rPr>
      </w:pPr>
      <w:r w:rsidRPr="00C64753">
        <w:rPr>
          <w:rFonts w:ascii="Trebuchet MS" w:eastAsia="Times New Roman" w:hAnsi="Trebuchet MS" w:cs="Times New Roman"/>
          <w:b/>
        </w:rPr>
        <w:t>Art.</w:t>
      </w:r>
      <w:r w:rsidR="008B323A" w:rsidRPr="00C64753">
        <w:rPr>
          <w:rFonts w:ascii="Trebuchet MS" w:eastAsia="Times New Roman" w:hAnsi="Trebuchet MS" w:cs="Times New Roman"/>
          <w:b/>
        </w:rPr>
        <w:t xml:space="preserve"> </w:t>
      </w:r>
      <w:r w:rsidR="00404C40" w:rsidRPr="00C64753">
        <w:rPr>
          <w:rFonts w:ascii="Trebuchet MS" w:eastAsia="Times New Roman" w:hAnsi="Trebuchet MS" w:cs="Times New Roman"/>
          <w:b/>
        </w:rPr>
        <w:t>II.</w:t>
      </w:r>
      <w:r w:rsidRPr="00C64753">
        <w:rPr>
          <w:rFonts w:ascii="Trebuchet MS" w:eastAsia="Times New Roman" w:hAnsi="Trebuchet MS" w:cs="Times New Roman"/>
          <w:b/>
        </w:rPr>
        <w:t xml:space="preserve"> </w:t>
      </w:r>
      <w:r w:rsidRPr="00C64753">
        <w:rPr>
          <w:rFonts w:ascii="Trebuchet MS" w:eastAsia="Times New Roman" w:hAnsi="Trebuchet MS" w:cs="Times New Roman"/>
        </w:rPr>
        <w:t>(1)</w:t>
      </w:r>
      <w:r w:rsidR="00404C40" w:rsidRPr="00C64753">
        <w:rPr>
          <w:rFonts w:ascii="Trebuchet MS" w:eastAsia="Times New Roman" w:hAnsi="Trebuchet MS" w:cs="Times New Roman"/>
        </w:rPr>
        <w:t xml:space="preserve"> </w:t>
      </w:r>
      <w:r w:rsidR="00404C40" w:rsidRPr="00C64753">
        <w:rPr>
          <w:rFonts w:ascii="Trebuchet MS" w:eastAsia="Times New Roman" w:hAnsi="Trebuchet MS"/>
        </w:rPr>
        <w:t>Desemnarea aleatorie a administratorului judiciar/lichidatorului judiciar de către judecătorul-sindic,</w:t>
      </w:r>
      <w:r w:rsidR="0048477A" w:rsidRPr="00C64753">
        <w:rPr>
          <w:rFonts w:ascii="Trebuchet MS" w:eastAsia="Times New Roman" w:hAnsi="Trebuchet MS"/>
        </w:rPr>
        <w:t xml:space="preserve"> potrivit legii,</w:t>
      </w:r>
      <w:r w:rsidR="00404C40" w:rsidRPr="00C64753">
        <w:rPr>
          <w:rFonts w:ascii="Trebuchet MS" w:eastAsia="Times New Roman" w:hAnsi="Trebuchet MS"/>
        </w:rPr>
        <w:t xml:space="preserve"> se va realiza în sistem informatizat, prin intermediul unei platforme dezvoltate de Uniunea Națională a Practicienilor în Insolvență din România și operaționalizate până la data de 01 iunie 2026. </w:t>
      </w:r>
    </w:p>
    <w:p w14:paraId="04FCC7DE" w14:textId="77777777" w:rsidR="00404C40" w:rsidRPr="00C64753" w:rsidRDefault="00404C40" w:rsidP="00B447AD">
      <w:pPr>
        <w:spacing w:after="120" w:line="240" w:lineRule="auto"/>
        <w:ind w:firstLine="270"/>
        <w:jc w:val="both"/>
        <w:rPr>
          <w:rFonts w:ascii="Trebuchet MS" w:eastAsia="Times New Roman" w:hAnsi="Trebuchet MS"/>
        </w:rPr>
      </w:pPr>
      <w:r w:rsidRPr="00C64753">
        <w:rPr>
          <w:rFonts w:ascii="Trebuchet MS" w:eastAsia="Times New Roman" w:hAnsi="Trebuchet MS"/>
        </w:rPr>
        <w:t>(2) Criteriile pe baza cărora se va face desemnarea și care vor fundamenta specificațiile tehnice ale platformei informatice, se aprobă prin ordin al ministrului justiției.</w:t>
      </w:r>
    </w:p>
    <w:p w14:paraId="708C50C2" w14:textId="77777777" w:rsidR="0048477A" w:rsidRPr="00C64753" w:rsidRDefault="0048477A" w:rsidP="00E6313C">
      <w:pPr>
        <w:spacing w:after="120" w:line="240" w:lineRule="auto"/>
        <w:ind w:firstLine="270"/>
        <w:jc w:val="both"/>
        <w:rPr>
          <w:rFonts w:ascii="Trebuchet MS" w:eastAsia="Times New Roman" w:hAnsi="Trebuchet MS" w:cs="Times New Roman"/>
          <w:b/>
        </w:rPr>
      </w:pPr>
    </w:p>
    <w:p w14:paraId="52031CC2" w14:textId="77777777" w:rsidR="0048477A" w:rsidRPr="00C64753" w:rsidRDefault="00626AD7" w:rsidP="0048477A">
      <w:pPr>
        <w:spacing w:after="120" w:line="240" w:lineRule="auto"/>
        <w:ind w:firstLine="357"/>
        <w:jc w:val="both"/>
        <w:rPr>
          <w:rFonts w:ascii="Trebuchet MS" w:hAnsi="Trebuchet MS" w:cs="Times New Roman"/>
          <w:b/>
        </w:rPr>
      </w:pPr>
      <w:r w:rsidRPr="00C64753">
        <w:rPr>
          <w:rFonts w:ascii="Trebuchet MS" w:hAnsi="Trebuchet MS" w:cs="Times New Roman"/>
          <w:b/>
        </w:rPr>
        <w:t>Art. II</w:t>
      </w:r>
      <w:r w:rsidR="0048477A" w:rsidRPr="00C64753">
        <w:rPr>
          <w:rFonts w:ascii="Trebuchet MS" w:hAnsi="Trebuchet MS" w:cs="Times New Roman"/>
          <w:b/>
        </w:rPr>
        <w:t>I</w:t>
      </w:r>
      <w:r w:rsidRPr="00C64753">
        <w:rPr>
          <w:rFonts w:ascii="Trebuchet MS" w:hAnsi="Trebuchet MS" w:cs="Times New Roman"/>
          <w:b/>
        </w:rPr>
        <w:t xml:space="preserve"> – Ordonanța de urgență a Guvernului nr.86/2006 privind organizarea activității practicienilor de insolvență, republicată în Monitorul Oficial al României, Partea I, nr.724 din 13 octombrie 2011, cu modificările și completările ulterioare, se modifică și se completează după cum urmează: </w:t>
      </w:r>
    </w:p>
    <w:p w14:paraId="5C732919" w14:textId="77777777" w:rsidR="00466F60" w:rsidRPr="00C64753" w:rsidRDefault="00CF2519" w:rsidP="0048477A">
      <w:pPr>
        <w:spacing w:after="120" w:line="240" w:lineRule="auto"/>
        <w:ind w:firstLine="357"/>
        <w:jc w:val="both"/>
        <w:rPr>
          <w:rFonts w:ascii="Trebuchet MS" w:hAnsi="Trebuchet MS" w:cs="Times New Roman"/>
          <w:b/>
        </w:rPr>
      </w:pPr>
      <w:r w:rsidRPr="00C64753">
        <w:rPr>
          <w:rFonts w:ascii="Trebuchet MS" w:eastAsia="Times New Roman" w:hAnsi="Trebuchet MS" w:cs="Times New Roman"/>
          <w:b/>
        </w:rPr>
        <w:t>1</w:t>
      </w:r>
      <w:r w:rsidR="00466F60" w:rsidRPr="00C64753">
        <w:rPr>
          <w:rFonts w:ascii="Trebuchet MS" w:eastAsia="Times New Roman" w:hAnsi="Trebuchet MS" w:cs="Times New Roman"/>
          <w:b/>
        </w:rPr>
        <w:t xml:space="preserve">. </w:t>
      </w:r>
      <w:r w:rsidR="0069293A" w:rsidRPr="00C64753">
        <w:rPr>
          <w:rFonts w:ascii="Trebuchet MS" w:eastAsia="Times New Roman" w:hAnsi="Trebuchet MS" w:cs="Times New Roman"/>
          <w:b/>
        </w:rPr>
        <w:t xml:space="preserve">Alineatul (1) și preambulul alineatului (2) ale articolului 38 </w:t>
      </w:r>
      <w:r w:rsidR="00466F60" w:rsidRPr="00C64753">
        <w:rPr>
          <w:rFonts w:ascii="Trebuchet MS" w:eastAsia="Times New Roman" w:hAnsi="Trebuchet MS" w:cs="Times New Roman"/>
          <w:b/>
        </w:rPr>
        <w:t xml:space="preserve">se modifică </w:t>
      </w:r>
      <w:r w:rsidR="00292FD5" w:rsidRPr="00C64753">
        <w:rPr>
          <w:rFonts w:ascii="Trebuchet MS" w:eastAsia="Times New Roman" w:hAnsi="Trebuchet MS" w:cs="Times New Roman"/>
          <w:b/>
        </w:rPr>
        <w:t>și</w:t>
      </w:r>
      <w:r w:rsidR="00466F60" w:rsidRPr="00C64753">
        <w:rPr>
          <w:rFonts w:ascii="Trebuchet MS" w:eastAsia="Times New Roman" w:hAnsi="Trebuchet MS" w:cs="Times New Roman"/>
          <w:b/>
        </w:rPr>
        <w:t xml:space="preserve"> </w:t>
      </w:r>
      <w:r w:rsidR="0069293A" w:rsidRPr="00C64753">
        <w:rPr>
          <w:rFonts w:ascii="Trebuchet MS" w:eastAsia="Times New Roman" w:hAnsi="Trebuchet MS" w:cs="Times New Roman"/>
          <w:b/>
        </w:rPr>
        <w:t>vor avea</w:t>
      </w:r>
      <w:r w:rsidR="00466F60" w:rsidRPr="00C64753">
        <w:rPr>
          <w:rFonts w:ascii="Trebuchet MS" w:eastAsia="Times New Roman" w:hAnsi="Trebuchet MS" w:cs="Times New Roman"/>
          <w:b/>
        </w:rPr>
        <w:t xml:space="preserve"> următorul cuprins:</w:t>
      </w:r>
    </w:p>
    <w:p w14:paraId="48FC9021" w14:textId="77777777" w:rsidR="0069293A" w:rsidRPr="00C64753" w:rsidRDefault="00466F60" w:rsidP="0048477A">
      <w:pPr>
        <w:spacing w:after="120" w:line="240" w:lineRule="auto"/>
        <w:ind w:firstLine="357"/>
        <w:jc w:val="both"/>
        <w:rPr>
          <w:rFonts w:ascii="Trebuchet MS" w:eastAsia="Times New Roman" w:hAnsi="Trebuchet MS"/>
        </w:rPr>
      </w:pPr>
      <w:r w:rsidRPr="00C64753">
        <w:rPr>
          <w:rFonts w:ascii="Trebuchet MS" w:hAnsi="Trebuchet MS" w:cs="Times New Roman"/>
          <w:bCs/>
        </w:rPr>
        <w:lastRenderedPageBreak/>
        <w:t>„</w:t>
      </w:r>
      <w:r w:rsidR="0069293A" w:rsidRPr="00C64753">
        <w:rPr>
          <w:rFonts w:ascii="Trebuchet MS" w:hAnsi="Trebuchet MS"/>
          <w:bCs/>
          <w:lang w:bidi="ar"/>
        </w:rPr>
        <w:t xml:space="preserve">(1) </w:t>
      </w:r>
      <w:r w:rsidR="0069293A" w:rsidRPr="00C64753">
        <w:rPr>
          <w:rFonts w:ascii="Trebuchet MS" w:eastAsia="Times New Roman" w:hAnsi="Trebuchet MS"/>
        </w:rPr>
        <w:t>Practicienii în insolvență au dreptul la onorarii pentru activitatea desfășurată, astfel:</w:t>
      </w:r>
    </w:p>
    <w:p w14:paraId="1C3218FC" w14:textId="77777777" w:rsidR="0069293A" w:rsidRPr="00C64753" w:rsidRDefault="0069293A" w:rsidP="0048477A">
      <w:pPr>
        <w:spacing w:after="120" w:line="240" w:lineRule="auto"/>
        <w:ind w:firstLine="357"/>
        <w:jc w:val="both"/>
        <w:rPr>
          <w:rFonts w:ascii="Trebuchet MS" w:eastAsia="Times New Roman" w:hAnsi="Trebuchet MS"/>
        </w:rPr>
      </w:pPr>
      <w:r w:rsidRPr="00C64753">
        <w:rPr>
          <w:rFonts w:ascii="Trebuchet MS" w:hAnsi="Trebuchet MS"/>
          <w:bCs/>
          <w:lang w:bidi="ar"/>
        </w:rPr>
        <w:t xml:space="preserve">a) în procedura acordului de restructurare, un onorariu fix pe </w:t>
      </w:r>
      <w:r w:rsidRPr="00C64753">
        <w:rPr>
          <w:rFonts w:ascii="Trebuchet MS" w:eastAsia="Times New Roman" w:hAnsi="Trebuchet MS"/>
        </w:rPr>
        <w:t xml:space="preserve">perioada prealabilă confirmării acordului de restructurare și un onorariu fix pe perioada monitorizării implementării acordului de restructurare, care nu poate depăși 30% din onorariul fix stabilit pentru perioada prealabilă confirmării;  </w:t>
      </w:r>
    </w:p>
    <w:p w14:paraId="48F52A9A" w14:textId="507BB8AC" w:rsidR="0069293A" w:rsidRPr="00C64753" w:rsidRDefault="0069293A" w:rsidP="0048477A">
      <w:pPr>
        <w:spacing w:after="120" w:line="240" w:lineRule="auto"/>
        <w:ind w:firstLine="357"/>
        <w:jc w:val="both"/>
        <w:rPr>
          <w:rFonts w:ascii="Trebuchet MS" w:hAnsi="Trebuchet MS"/>
          <w:bCs/>
          <w:lang w:bidi="ar"/>
        </w:rPr>
      </w:pPr>
      <w:r w:rsidRPr="00C64753">
        <w:rPr>
          <w:rFonts w:ascii="Trebuchet MS" w:eastAsia="Times New Roman" w:hAnsi="Trebuchet MS"/>
        </w:rPr>
        <w:t>b</w:t>
      </w:r>
      <w:r w:rsidRPr="00C64753">
        <w:rPr>
          <w:rFonts w:ascii="Trebuchet MS" w:hAnsi="Trebuchet MS"/>
          <w:bCs/>
          <w:lang w:bidi="ar"/>
        </w:rPr>
        <w:t>)</w:t>
      </w:r>
      <w:r w:rsidRPr="00C64753">
        <w:rPr>
          <w:rFonts w:ascii="Trebuchet MS" w:eastAsia="Times New Roman" w:hAnsi="Trebuchet MS"/>
        </w:rPr>
        <w:t xml:space="preserve"> în procedura concordatului preventiv, </w:t>
      </w:r>
      <w:r w:rsidRPr="00C64753">
        <w:rPr>
          <w:rFonts w:ascii="Trebuchet MS" w:hAnsi="Trebuchet MS"/>
          <w:bCs/>
          <w:lang w:bidi="ar"/>
        </w:rPr>
        <w:t xml:space="preserve">un onorariu fix de la data deschiderii procedurii până la omologarea planului de restructurare, dar nu mai mult de 12 luni de la data deschiderii procedurii și un onorariu fix pe perioada monitorizării implementării acestuia, care nu poate depăși 30% din onorariul fix stabilit pentru </w:t>
      </w:r>
      <w:r w:rsidR="007E0C1A">
        <w:rPr>
          <w:rFonts w:ascii="Trebuchet MS" w:hAnsi="Trebuchet MS"/>
          <w:bCs/>
          <w:lang w:bidi="ar"/>
        </w:rPr>
        <w:t xml:space="preserve">perioada </w:t>
      </w:r>
      <w:r w:rsidRPr="00C64753">
        <w:rPr>
          <w:rFonts w:ascii="Trebuchet MS" w:hAnsi="Trebuchet MS"/>
          <w:bCs/>
          <w:lang w:bidi="ar"/>
        </w:rPr>
        <w:t xml:space="preserve">anterioară omologării. </w:t>
      </w:r>
    </w:p>
    <w:p w14:paraId="0070327C" w14:textId="77777777" w:rsidR="0069293A" w:rsidRPr="00C64753" w:rsidRDefault="002C1994" w:rsidP="0048477A">
      <w:pPr>
        <w:spacing w:after="120" w:line="240" w:lineRule="auto"/>
        <w:ind w:firstLine="357"/>
        <w:jc w:val="both"/>
        <w:rPr>
          <w:rFonts w:ascii="Trebuchet MS" w:eastAsia="Times New Roman" w:hAnsi="Trebuchet MS"/>
          <w:bCs/>
        </w:rPr>
      </w:pPr>
      <w:r w:rsidRPr="00C64753">
        <w:rPr>
          <w:rFonts w:ascii="Trebuchet MS" w:eastAsia="Times New Roman" w:hAnsi="Trebuchet MS"/>
        </w:rPr>
        <w:t>c)</w:t>
      </w:r>
      <w:r w:rsidR="004E40CB" w:rsidRPr="00C64753">
        <w:rPr>
          <w:rFonts w:ascii="Trebuchet MS" w:eastAsia="Times New Roman" w:hAnsi="Trebuchet MS"/>
        </w:rPr>
        <w:t xml:space="preserve"> </w:t>
      </w:r>
      <w:r w:rsidR="00AB7BF7" w:rsidRPr="00C64753">
        <w:rPr>
          <w:rFonts w:ascii="Trebuchet MS" w:eastAsia="Times New Roman" w:hAnsi="Trebuchet MS"/>
        </w:rPr>
        <w:t>în procedura insolvenței, un onorariu fix în primele 12 luni, care se reduce la jumătate în următorul an</w:t>
      </w:r>
      <w:r w:rsidR="0069293A" w:rsidRPr="00C64753">
        <w:rPr>
          <w:rFonts w:ascii="Trebuchet MS" w:eastAsia="Times New Roman" w:hAnsi="Trebuchet MS"/>
        </w:rPr>
        <w:t xml:space="preserve">. </w:t>
      </w:r>
    </w:p>
    <w:p w14:paraId="6B4D7F09" w14:textId="77777777" w:rsidR="0069293A" w:rsidRPr="00C64753" w:rsidRDefault="0069293A" w:rsidP="0048477A">
      <w:pPr>
        <w:widowControl w:val="0"/>
        <w:spacing w:after="120" w:line="240" w:lineRule="auto"/>
        <w:ind w:firstLine="357"/>
        <w:jc w:val="both"/>
        <w:textAlignment w:val="center"/>
        <w:rPr>
          <w:rFonts w:ascii="Trebuchet MS" w:hAnsi="Trebuchet MS"/>
          <w:bCs/>
          <w:lang w:bidi="ar"/>
        </w:rPr>
      </w:pPr>
      <w:r w:rsidRPr="00C64753">
        <w:rPr>
          <w:rFonts w:ascii="Trebuchet MS" w:hAnsi="Trebuchet MS"/>
          <w:bCs/>
          <w:lang w:bidi="ar"/>
        </w:rPr>
        <w:t>(2) La stabilirea nivelului onorariului fix se vor avea în vedere următoarele tipuri de factori care reflectă gradul de complexitate a activității depuse:”</w:t>
      </w:r>
    </w:p>
    <w:p w14:paraId="170F5AC2" w14:textId="77777777" w:rsidR="00DB5A12" w:rsidRPr="00C64753" w:rsidRDefault="00DB5A12" w:rsidP="00C6531A">
      <w:pPr>
        <w:widowControl w:val="0"/>
        <w:spacing w:after="120" w:line="240" w:lineRule="auto"/>
        <w:jc w:val="both"/>
        <w:textAlignment w:val="center"/>
        <w:rPr>
          <w:rFonts w:ascii="Trebuchet MS" w:hAnsi="Trebuchet MS"/>
          <w:bCs/>
          <w:lang w:bidi="ar"/>
        </w:rPr>
      </w:pPr>
    </w:p>
    <w:p w14:paraId="43198571" w14:textId="77777777" w:rsidR="00645F1C" w:rsidRPr="00C64753" w:rsidRDefault="0069293A" w:rsidP="00C6531A">
      <w:pPr>
        <w:shd w:val="clear" w:color="auto" w:fill="FFFFFF"/>
        <w:spacing w:after="120" w:line="240" w:lineRule="auto"/>
        <w:ind w:firstLine="357"/>
        <w:jc w:val="both"/>
        <w:rPr>
          <w:rFonts w:ascii="Trebuchet MS" w:eastAsia="Times New Roman" w:hAnsi="Trebuchet MS" w:cs="Times New Roman"/>
          <w:b/>
        </w:rPr>
      </w:pPr>
      <w:r w:rsidRPr="00C64753">
        <w:rPr>
          <w:rFonts w:ascii="Trebuchet MS" w:eastAsia="Times New Roman" w:hAnsi="Trebuchet MS" w:cs="Times New Roman"/>
          <w:b/>
        </w:rPr>
        <w:t xml:space="preserve">2. După alineatul (1) al articolului 38, se introduc două </w:t>
      </w:r>
      <w:r w:rsidR="00E6313C" w:rsidRPr="00C64753">
        <w:rPr>
          <w:rFonts w:ascii="Trebuchet MS" w:eastAsia="Times New Roman" w:hAnsi="Trebuchet MS" w:cs="Times New Roman"/>
          <w:b/>
        </w:rPr>
        <w:t xml:space="preserve">noi </w:t>
      </w:r>
      <w:r w:rsidRPr="00C64753">
        <w:rPr>
          <w:rFonts w:ascii="Trebuchet MS" w:eastAsia="Times New Roman" w:hAnsi="Trebuchet MS" w:cs="Times New Roman"/>
          <w:b/>
        </w:rPr>
        <w:t>alineat</w:t>
      </w:r>
      <w:r w:rsidR="00645F1C" w:rsidRPr="00C64753">
        <w:rPr>
          <w:rFonts w:ascii="Trebuchet MS" w:eastAsia="Times New Roman" w:hAnsi="Trebuchet MS" w:cs="Times New Roman"/>
          <w:b/>
        </w:rPr>
        <w:t>e</w:t>
      </w:r>
      <w:r w:rsidRPr="00C64753">
        <w:rPr>
          <w:rFonts w:ascii="Trebuchet MS" w:eastAsia="Times New Roman" w:hAnsi="Trebuchet MS" w:cs="Times New Roman"/>
          <w:b/>
        </w:rPr>
        <w:t>, alin</w:t>
      </w:r>
      <w:r w:rsidR="00755517" w:rsidRPr="00C64753">
        <w:rPr>
          <w:rFonts w:ascii="Trebuchet MS" w:eastAsia="Times New Roman" w:hAnsi="Trebuchet MS" w:cs="Times New Roman"/>
          <w:b/>
        </w:rPr>
        <w:t>eatele</w:t>
      </w:r>
      <w:r w:rsidRPr="00C64753">
        <w:rPr>
          <w:rFonts w:ascii="Trebuchet MS" w:eastAsia="Times New Roman" w:hAnsi="Trebuchet MS" w:cs="Times New Roman"/>
          <w:b/>
        </w:rPr>
        <w:t xml:space="preserve"> (1</w:t>
      </w:r>
      <w:r w:rsidRPr="00C64753">
        <w:rPr>
          <w:rFonts w:ascii="Trebuchet MS" w:eastAsia="Times New Roman" w:hAnsi="Trebuchet MS" w:cs="Times New Roman"/>
          <w:b/>
          <w:vertAlign w:val="superscript"/>
        </w:rPr>
        <w:t>1</w:t>
      </w:r>
      <w:r w:rsidRPr="00C64753">
        <w:rPr>
          <w:rFonts w:ascii="Trebuchet MS" w:eastAsia="Times New Roman" w:hAnsi="Trebuchet MS" w:cs="Times New Roman"/>
          <w:b/>
        </w:rPr>
        <w:t>)</w:t>
      </w:r>
      <w:r w:rsidR="00645F1C" w:rsidRPr="00C64753">
        <w:rPr>
          <w:rFonts w:ascii="Trebuchet MS" w:eastAsia="Times New Roman" w:hAnsi="Trebuchet MS" w:cs="Times New Roman"/>
          <w:b/>
        </w:rPr>
        <w:t xml:space="preserve"> –</w:t>
      </w:r>
      <w:r w:rsidRPr="00C64753">
        <w:rPr>
          <w:rFonts w:ascii="Trebuchet MS" w:eastAsia="Times New Roman" w:hAnsi="Trebuchet MS" w:cs="Times New Roman"/>
          <w:b/>
        </w:rPr>
        <w:t xml:space="preserve"> </w:t>
      </w:r>
      <w:r w:rsidR="00645F1C" w:rsidRPr="00C64753">
        <w:rPr>
          <w:rFonts w:ascii="Trebuchet MS" w:eastAsia="Times New Roman" w:hAnsi="Trebuchet MS" w:cs="Times New Roman"/>
          <w:b/>
        </w:rPr>
        <w:t>(1</w:t>
      </w:r>
      <w:r w:rsidR="00645F1C" w:rsidRPr="00C64753">
        <w:rPr>
          <w:rFonts w:ascii="Trebuchet MS" w:eastAsia="Times New Roman" w:hAnsi="Trebuchet MS" w:cs="Times New Roman"/>
          <w:b/>
          <w:vertAlign w:val="superscript"/>
        </w:rPr>
        <w:t>2</w:t>
      </w:r>
      <w:r w:rsidR="00645F1C" w:rsidRPr="00C64753">
        <w:rPr>
          <w:rFonts w:ascii="Trebuchet MS" w:eastAsia="Times New Roman" w:hAnsi="Trebuchet MS" w:cs="Times New Roman"/>
          <w:b/>
        </w:rPr>
        <w:t>)</w:t>
      </w:r>
      <w:r w:rsidR="00DB5A12" w:rsidRPr="00C64753">
        <w:rPr>
          <w:rFonts w:ascii="Trebuchet MS" w:eastAsia="Times New Roman" w:hAnsi="Trebuchet MS" w:cs="Times New Roman"/>
          <w:b/>
        </w:rPr>
        <w:t>,</w:t>
      </w:r>
      <w:r w:rsidR="00645F1C" w:rsidRPr="00C64753">
        <w:rPr>
          <w:rFonts w:ascii="Trebuchet MS" w:eastAsia="Times New Roman" w:hAnsi="Trebuchet MS" w:cs="Times New Roman"/>
          <w:b/>
        </w:rPr>
        <w:t xml:space="preserve"> </w:t>
      </w:r>
      <w:r w:rsidR="00DB5A12" w:rsidRPr="00C64753">
        <w:rPr>
          <w:rFonts w:ascii="Trebuchet MS" w:eastAsia="Times New Roman" w:hAnsi="Trebuchet MS" w:cs="Times New Roman"/>
          <w:b/>
        </w:rPr>
        <w:t>cu</w:t>
      </w:r>
      <w:r w:rsidRPr="00C64753">
        <w:rPr>
          <w:rFonts w:ascii="Trebuchet MS" w:eastAsia="Times New Roman" w:hAnsi="Trebuchet MS" w:cs="Times New Roman"/>
          <w:b/>
        </w:rPr>
        <w:t xml:space="preserve"> următorul cuprins:</w:t>
      </w:r>
    </w:p>
    <w:p w14:paraId="45210609" w14:textId="77777777" w:rsidR="002C1994" w:rsidRPr="00C64753" w:rsidRDefault="00645F1C" w:rsidP="0048477A">
      <w:pPr>
        <w:spacing w:after="120" w:line="240" w:lineRule="auto"/>
        <w:ind w:firstLine="357"/>
        <w:jc w:val="both"/>
        <w:rPr>
          <w:rFonts w:ascii="Trebuchet MS" w:eastAsia="Times New Roman" w:hAnsi="Trebuchet MS"/>
        </w:rPr>
      </w:pPr>
      <w:r w:rsidRPr="00C64753">
        <w:rPr>
          <w:rFonts w:ascii="Trebuchet MS" w:hAnsi="Trebuchet MS" w:cs="Times New Roman"/>
          <w:bCs/>
        </w:rPr>
        <w:t>„</w:t>
      </w:r>
      <w:r w:rsidR="002C1994" w:rsidRPr="00C64753">
        <w:rPr>
          <w:rFonts w:ascii="Trebuchet MS" w:eastAsia="Times New Roman" w:hAnsi="Trebuchet MS"/>
        </w:rPr>
        <w:t>(1</w:t>
      </w:r>
      <w:r w:rsidR="002C1994" w:rsidRPr="00C64753">
        <w:rPr>
          <w:rFonts w:ascii="Trebuchet MS" w:eastAsia="Times New Roman" w:hAnsi="Trebuchet MS"/>
          <w:vertAlign w:val="superscript"/>
        </w:rPr>
        <w:t>1</w:t>
      </w:r>
      <w:r w:rsidR="002C1994" w:rsidRPr="00C64753">
        <w:rPr>
          <w:rFonts w:ascii="Trebuchet MS" w:eastAsia="Times New Roman" w:hAnsi="Trebuchet MS"/>
        </w:rPr>
        <w:t xml:space="preserve">) În procedurile de prevenire a insolvenței și în procedura de reorganizare judiciară, practicianul în insolvență poate beneficia, în condițiile legii, de un onorariu de succes pentru reușita restructurării/reorganizării debitorului </w:t>
      </w:r>
      <w:proofErr w:type="spellStart"/>
      <w:r w:rsidR="002C1994" w:rsidRPr="00C64753">
        <w:rPr>
          <w:rFonts w:ascii="Trebuchet MS" w:eastAsia="Times New Roman" w:hAnsi="Trebuchet MS"/>
        </w:rPr>
        <w:t>şi</w:t>
      </w:r>
      <w:proofErr w:type="spellEnd"/>
      <w:r w:rsidR="002C1994" w:rsidRPr="00C64753">
        <w:rPr>
          <w:rFonts w:ascii="Trebuchet MS" w:eastAsia="Times New Roman" w:hAnsi="Trebuchet MS"/>
        </w:rPr>
        <w:t xml:space="preserve"> </w:t>
      </w:r>
      <w:proofErr w:type="spellStart"/>
      <w:r w:rsidR="002C1994" w:rsidRPr="00C64753">
        <w:rPr>
          <w:rFonts w:ascii="Trebuchet MS" w:eastAsia="Times New Roman" w:hAnsi="Trebuchet MS"/>
        </w:rPr>
        <w:t>reinserţia</w:t>
      </w:r>
      <w:proofErr w:type="spellEnd"/>
      <w:r w:rsidR="002C1994" w:rsidRPr="00C64753">
        <w:rPr>
          <w:rFonts w:ascii="Trebuchet MS" w:eastAsia="Times New Roman" w:hAnsi="Trebuchet MS"/>
        </w:rPr>
        <w:t xml:space="preserve"> acestuia în activitatea de afaceri</w:t>
      </w:r>
    </w:p>
    <w:p w14:paraId="1EF153C6" w14:textId="77777777" w:rsidR="0048477A" w:rsidRPr="00C64753" w:rsidRDefault="002C1994" w:rsidP="004E40CB">
      <w:pPr>
        <w:spacing w:after="120" w:line="240" w:lineRule="auto"/>
        <w:jc w:val="both"/>
        <w:rPr>
          <w:rFonts w:ascii="Trebuchet MS" w:hAnsi="Trebuchet MS"/>
          <w:bCs/>
          <w:lang w:bidi="ar"/>
        </w:rPr>
      </w:pPr>
      <w:r w:rsidRPr="00C64753">
        <w:rPr>
          <w:rFonts w:ascii="Trebuchet MS" w:eastAsia="Times New Roman" w:hAnsi="Trebuchet MS"/>
        </w:rPr>
        <w:t xml:space="preserve">al cărui cuantum nu poate depăși 10% din </w:t>
      </w:r>
      <w:r w:rsidRPr="00C64753">
        <w:rPr>
          <w:rFonts w:ascii="Trebuchet MS" w:eastAsia="Times New Roman" w:hAnsi="Trebuchet MS"/>
          <w:bCs/>
        </w:rPr>
        <w:t>sumele achitate creditorilor</w:t>
      </w:r>
      <w:r w:rsidRPr="00C64753">
        <w:rPr>
          <w:rFonts w:ascii="Trebuchet MS" w:eastAsia="Times New Roman" w:hAnsi="Trebuchet MS"/>
        </w:rPr>
        <w:t xml:space="preserve"> prin acordul/planul de restructurare/planul de reorganizar</w:t>
      </w:r>
      <w:r w:rsidR="0048477A" w:rsidRPr="00C64753">
        <w:rPr>
          <w:rFonts w:ascii="Trebuchet MS" w:eastAsia="Times New Roman" w:hAnsi="Trebuchet MS"/>
        </w:rPr>
        <w:t>e</w:t>
      </w:r>
      <w:r w:rsidR="00CE48A5" w:rsidRPr="00C64753">
        <w:rPr>
          <w:rFonts w:ascii="Trebuchet MS" w:eastAsia="Times New Roman" w:hAnsi="Trebuchet MS"/>
        </w:rPr>
        <w:t xml:space="preserve">. Jumătate din </w:t>
      </w:r>
      <w:r w:rsidR="00CE48A5" w:rsidRPr="00C64753">
        <w:rPr>
          <w:rFonts w:ascii="Trebuchet MS" w:hAnsi="Trebuchet MS"/>
          <w:bCs/>
          <w:lang w:bidi="ar"/>
        </w:rPr>
        <w:t xml:space="preserve">cuantumul </w:t>
      </w:r>
      <w:r w:rsidR="0048477A" w:rsidRPr="00C64753">
        <w:rPr>
          <w:rFonts w:ascii="Trebuchet MS" w:hAnsi="Trebuchet MS"/>
          <w:bCs/>
          <w:lang w:bidi="ar"/>
        </w:rPr>
        <w:t>onorariul</w:t>
      </w:r>
      <w:r w:rsidR="00CE48A5" w:rsidRPr="00C64753">
        <w:rPr>
          <w:rFonts w:ascii="Trebuchet MS" w:hAnsi="Trebuchet MS"/>
          <w:bCs/>
          <w:lang w:bidi="ar"/>
        </w:rPr>
        <w:t>ui</w:t>
      </w:r>
      <w:r w:rsidR="0048477A" w:rsidRPr="00C64753">
        <w:rPr>
          <w:rFonts w:ascii="Trebuchet MS" w:hAnsi="Trebuchet MS"/>
          <w:bCs/>
          <w:lang w:bidi="ar"/>
        </w:rPr>
        <w:t xml:space="preserve"> de succes aprobat </w:t>
      </w:r>
      <w:r w:rsidR="00CE48A5" w:rsidRPr="00C64753">
        <w:rPr>
          <w:rFonts w:ascii="Trebuchet MS" w:hAnsi="Trebuchet MS"/>
          <w:bCs/>
          <w:lang w:bidi="ar"/>
        </w:rPr>
        <w:t xml:space="preserve">poate fi încasat și în cursul executării planului, dacă adunarea creditorilor decid astfel,  </w:t>
      </w:r>
      <w:r w:rsidR="0048477A" w:rsidRPr="00C64753">
        <w:rPr>
          <w:rFonts w:ascii="Trebuchet MS" w:hAnsi="Trebuchet MS"/>
          <w:bCs/>
          <w:lang w:bidi="ar"/>
        </w:rPr>
        <w:t>urm</w:t>
      </w:r>
      <w:r w:rsidR="00CE48A5" w:rsidRPr="00C64753">
        <w:rPr>
          <w:rFonts w:ascii="Trebuchet MS" w:hAnsi="Trebuchet MS"/>
          <w:bCs/>
          <w:lang w:bidi="ar"/>
        </w:rPr>
        <w:t>â</w:t>
      </w:r>
      <w:r w:rsidR="0048477A" w:rsidRPr="00C64753">
        <w:rPr>
          <w:rFonts w:ascii="Trebuchet MS" w:hAnsi="Trebuchet MS"/>
          <w:bCs/>
          <w:lang w:bidi="ar"/>
        </w:rPr>
        <w:t xml:space="preserve">nd ca </w:t>
      </w:r>
      <w:r w:rsidR="00CE48A5" w:rsidRPr="00C64753">
        <w:rPr>
          <w:rFonts w:ascii="Trebuchet MS" w:hAnsi="Trebuchet MS"/>
          <w:bCs/>
          <w:lang w:bidi="ar"/>
        </w:rPr>
        <w:t>diferența</w:t>
      </w:r>
      <w:r w:rsidR="0048477A" w:rsidRPr="00C64753">
        <w:rPr>
          <w:rFonts w:ascii="Trebuchet MS" w:hAnsi="Trebuchet MS"/>
          <w:bCs/>
          <w:lang w:bidi="ar"/>
        </w:rPr>
        <w:t xml:space="preserve"> sa fie </w:t>
      </w:r>
      <w:r w:rsidR="00CE48A5" w:rsidRPr="00C64753">
        <w:rPr>
          <w:rFonts w:ascii="Trebuchet MS" w:hAnsi="Trebuchet MS"/>
          <w:bCs/>
          <w:lang w:bidi="ar"/>
        </w:rPr>
        <w:t>încasată</w:t>
      </w:r>
      <w:r w:rsidR="0048477A" w:rsidRPr="00C64753">
        <w:rPr>
          <w:rFonts w:ascii="Trebuchet MS" w:hAnsi="Trebuchet MS"/>
          <w:bCs/>
          <w:lang w:bidi="ar"/>
        </w:rPr>
        <w:t xml:space="preserve"> la </w:t>
      </w:r>
      <w:r w:rsidR="00CE48A5" w:rsidRPr="00C64753">
        <w:rPr>
          <w:rFonts w:ascii="Trebuchet MS" w:hAnsi="Trebuchet MS"/>
          <w:bCs/>
          <w:lang w:bidi="ar"/>
        </w:rPr>
        <w:t>închiderea</w:t>
      </w:r>
      <w:r w:rsidR="0048477A" w:rsidRPr="00C64753">
        <w:rPr>
          <w:rFonts w:ascii="Trebuchet MS" w:hAnsi="Trebuchet MS"/>
          <w:bCs/>
          <w:lang w:bidi="ar"/>
        </w:rPr>
        <w:t xml:space="preserve"> cu succes a procedurii. </w:t>
      </w:r>
    </w:p>
    <w:p w14:paraId="79511B6D" w14:textId="3718DCD2" w:rsidR="009E78C1" w:rsidRPr="00C64753" w:rsidRDefault="0069293A" w:rsidP="009748B9">
      <w:pPr>
        <w:spacing w:after="120" w:line="240" w:lineRule="auto"/>
        <w:ind w:firstLine="357"/>
        <w:jc w:val="both"/>
        <w:rPr>
          <w:rFonts w:ascii="Trebuchet MS" w:hAnsi="Trebuchet MS"/>
          <w:bCs/>
          <w:lang w:bidi="ar"/>
        </w:rPr>
      </w:pPr>
      <w:r w:rsidRPr="00C64753">
        <w:rPr>
          <w:rFonts w:ascii="Trebuchet MS" w:eastAsia="Times New Roman" w:hAnsi="Trebuchet MS"/>
        </w:rPr>
        <w:t>(1</w:t>
      </w:r>
      <w:r w:rsidRPr="00C64753">
        <w:rPr>
          <w:rFonts w:ascii="Trebuchet MS" w:eastAsia="Times New Roman" w:hAnsi="Trebuchet MS"/>
          <w:vertAlign w:val="superscript"/>
        </w:rPr>
        <w:t>2</w:t>
      </w:r>
      <w:r w:rsidRPr="00C64753">
        <w:rPr>
          <w:rFonts w:ascii="Trebuchet MS" w:eastAsia="Times New Roman" w:hAnsi="Trebuchet MS"/>
        </w:rPr>
        <w:t xml:space="preserve">) În cazul falimentului, practicianul în insolvență poate beneficia și de un onorariu de succes care </w:t>
      </w:r>
      <w:r w:rsidRPr="00C64753">
        <w:rPr>
          <w:rFonts w:ascii="Trebuchet MS" w:hAnsi="Trebuchet MS"/>
          <w:bCs/>
          <w:lang w:bidi="ar"/>
        </w:rPr>
        <w:t>nu poate depăși un procent de 10% din suma rezultată din recuperarea creanțelor în primii doi ani</w:t>
      </w:r>
      <w:r w:rsidR="00841F1E" w:rsidRPr="00C64753">
        <w:rPr>
          <w:rFonts w:ascii="Trebuchet MS" w:hAnsi="Trebuchet MS"/>
          <w:bCs/>
          <w:lang w:bidi="ar"/>
        </w:rPr>
        <w:t xml:space="preserve">, </w:t>
      </w:r>
      <w:r w:rsidRPr="00C64753">
        <w:rPr>
          <w:rFonts w:ascii="Trebuchet MS" w:hAnsi="Trebuchet MS"/>
          <w:bCs/>
          <w:lang w:bidi="ar"/>
        </w:rPr>
        <w:t xml:space="preserve">iar ulterior, doar de un onorariu de succes </w:t>
      </w:r>
      <w:r w:rsidRPr="00C64753">
        <w:rPr>
          <w:rFonts w:ascii="Trebuchet MS" w:eastAsia="Times New Roman" w:hAnsi="Trebuchet MS"/>
        </w:rPr>
        <w:t xml:space="preserve">care </w:t>
      </w:r>
      <w:r w:rsidRPr="00C64753">
        <w:rPr>
          <w:rFonts w:ascii="Trebuchet MS" w:hAnsi="Trebuchet MS"/>
          <w:bCs/>
          <w:lang w:bidi="ar"/>
        </w:rPr>
        <w:t>nu poate depăși un procent de 5% din suma rezultată din recuperarea creanțelor.</w:t>
      </w:r>
      <w:r w:rsidR="00DB5A12" w:rsidRPr="00C64753">
        <w:rPr>
          <w:rFonts w:ascii="Trebuchet MS" w:hAnsi="Trebuchet MS"/>
          <w:bCs/>
          <w:lang w:bidi="ar"/>
        </w:rPr>
        <w:t>”</w:t>
      </w:r>
    </w:p>
    <w:p w14:paraId="131D801B" w14:textId="77777777" w:rsidR="009E78C1" w:rsidRPr="00C64753" w:rsidRDefault="009E78C1" w:rsidP="004E40CB">
      <w:pPr>
        <w:spacing w:after="120" w:line="240" w:lineRule="auto"/>
        <w:jc w:val="both"/>
        <w:rPr>
          <w:rFonts w:ascii="Trebuchet MS" w:hAnsi="Trebuchet MS"/>
          <w:bCs/>
          <w:lang w:bidi="ar"/>
        </w:rPr>
      </w:pPr>
    </w:p>
    <w:p w14:paraId="13C63D0F" w14:textId="77777777" w:rsidR="00DB5A12" w:rsidRPr="00C64753" w:rsidRDefault="00DB5A12" w:rsidP="0048477A">
      <w:pPr>
        <w:shd w:val="clear" w:color="auto" w:fill="FFFFFF"/>
        <w:spacing w:after="120" w:line="240" w:lineRule="auto"/>
        <w:ind w:firstLine="357"/>
        <w:jc w:val="both"/>
        <w:rPr>
          <w:rFonts w:ascii="Trebuchet MS" w:hAnsi="Trebuchet MS"/>
          <w:b/>
          <w:bCs/>
          <w:lang w:bidi="ar"/>
        </w:rPr>
      </w:pPr>
      <w:r w:rsidRPr="00C64753">
        <w:rPr>
          <w:rFonts w:ascii="Trebuchet MS" w:hAnsi="Trebuchet MS"/>
          <w:b/>
          <w:bCs/>
          <w:lang w:bidi="ar"/>
        </w:rPr>
        <w:t xml:space="preserve">3. </w:t>
      </w:r>
      <w:r w:rsidRPr="00C64753">
        <w:rPr>
          <w:rFonts w:ascii="Trebuchet MS" w:eastAsia="Times New Roman" w:hAnsi="Trebuchet MS" w:cs="Times New Roman"/>
          <w:b/>
        </w:rPr>
        <w:t xml:space="preserve">După alineatul (2) al articolului 38, se introduce un </w:t>
      </w:r>
      <w:r w:rsidR="00755517" w:rsidRPr="00C64753">
        <w:rPr>
          <w:rFonts w:ascii="Trebuchet MS" w:eastAsia="Times New Roman" w:hAnsi="Trebuchet MS" w:cs="Times New Roman"/>
          <w:b/>
        </w:rPr>
        <w:t xml:space="preserve">nou </w:t>
      </w:r>
      <w:r w:rsidRPr="00C64753">
        <w:rPr>
          <w:rFonts w:ascii="Trebuchet MS" w:eastAsia="Times New Roman" w:hAnsi="Trebuchet MS" w:cs="Times New Roman"/>
          <w:b/>
        </w:rPr>
        <w:t>alineat</w:t>
      </w:r>
      <w:r w:rsidR="00755517" w:rsidRPr="00C64753">
        <w:rPr>
          <w:rFonts w:ascii="Trebuchet MS" w:eastAsia="Times New Roman" w:hAnsi="Trebuchet MS" w:cs="Times New Roman"/>
          <w:b/>
        </w:rPr>
        <w:t>,</w:t>
      </w:r>
      <w:r w:rsidRPr="00C64753">
        <w:rPr>
          <w:rFonts w:ascii="Trebuchet MS" w:eastAsia="Times New Roman" w:hAnsi="Trebuchet MS" w:cs="Times New Roman"/>
          <w:b/>
        </w:rPr>
        <w:t xml:space="preserve"> alin</w:t>
      </w:r>
      <w:r w:rsidR="00755517" w:rsidRPr="00C64753">
        <w:rPr>
          <w:rFonts w:ascii="Trebuchet MS" w:eastAsia="Times New Roman" w:hAnsi="Trebuchet MS" w:cs="Times New Roman"/>
          <w:b/>
        </w:rPr>
        <w:t>eatul</w:t>
      </w:r>
      <w:r w:rsidRPr="00C64753">
        <w:rPr>
          <w:rFonts w:ascii="Trebuchet MS" w:eastAsia="Times New Roman" w:hAnsi="Trebuchet MS" w:cs="Times New Roman"/>
          <w:b/>
        </w:rPr>
        <w:t xml:space="preserve"> (2</w:t>
      </w:r>
      <w:r w:rsidRPr="00C64753">
        <w:rPr>
          <w:rFonts w:ascii="Trebuchet MS" w:eastAsia="Times New Roman" w:hAnsi="Trebuchet MS" w:cs="Times New Roman"/>
          <w:b/>
          <w:vertAlign w:val="superscript"/>
        </w:rPr>
        <w:t>1</w:t>
      </w:r>
      <w:r w:rsidRPr="00C64753">
        <w:rPr>
          <w:rFonts w:ascii="Trebuchet MS" w:eastAsia="Times New Roman" w:hAnsi="Trebuchet MS" w:cs="Times New Roman"/>
          <w:b/>
        </w:rPr>
        <w:t>), cu următorul cuprins:</w:t>
      </w:r>
    </w:p>
    <w:p w14:paraId="37211AE0" w14:textId="77777777" w:rsidR="00466F60" w:rsidRPr="00C64753" w:rsidRDefault="00DB5A12" w:rsidP="0048477A">
      <w:pPr>
        <w:widowControl w:val="0"/>
        <w:ind w:firstLine="357"/>
        <w:jc w:val="both"/>
        <w:textAlignment w:val="center"/>
        <w:rPr>
          <w:rFonts w:ascii="Trebuchet MS" w:hAnsi="Trebuchet MS"/>
          <w:bCs/>
          <w:lang w:bidi="ar"/>
        </w:rPr>
      </w:pPr>
      <w:r w:rsidRPr="00C64753">
        <w:rPr>
          <w:rFonts w:ascii="Trebuchet MS" w:hAnsi="Trebuchet MS"/>
          <w:bCs/>
          <w:lang w:bidi="ar"/>
        </w:rPr>
        <w:t>„</w:t>
      </w:r>
      <w:r w:rsidR="00AB7BF7" w:rsidRPr="00C64753">
        <w:rPr>
          <w:rFonts w:ascii="Trebuchet MS" w:hAnsi="Trebuchet MS"/>
          <w:bCs/>
          <w:lang w:bidi="ar"/>
        </w:rPr>
        <w:t>(2</w:t>
      </w:r>
      <w:r w:rsidR="00AB7BF7" w:rsidRPr="00C64753">
        <w:rPr>
          <w:rFonts w:ascii="Trebuchet MS" w:hAnsi="Trebuchet MS"/>
          <w:bCs/>
          <w:vertAlign w:val="superscript"/>
          <w:lang w:bidi="ar"/>
        </w:rPr>
        <w:t>1</w:t>
      </w:r>
      <w:r w:rsidR="00AB7BF7" w:rsidRPr="00C64753">
        <w:rPr>
          <w:rFonts w:ascii="Trebuchet MS" w:hAnsi="Trebuchet MS"/>
          <w:bCs/>
          <w:lang w:bidi="ar"/>
        </w:rPr>
        <w:t>) Nu se va putea calcula și solicita onorariu de succes în cazul recuperării creanțelor prin dare în plată, compensare, soluționarea deconturilor de TVA cu opțiune de rambursare, soluționare a cererilor de ajustare a bazei impozabile de TVA și nici în cazul stingerii creanțelor într-o modalitate ce nu implică demersuri procedurale din partea practicianului în insolvență</w:t>
      </w:r>
      <w:r w:rsidR="0069293A" w:rsidRPr="00C64753">
        <w:rPr>
          <w:rFonts w:ascii="Trebuchet MS" w:hAnsi="Trebuchet MS"/>
          <w:bCs/>
          <w:lang w:bidi="ar"/>
        </w:rPr>
        <w:t>.</w:t>
      </w:r>
      <w:r w:rsidR="00466F60" w:rsidRPr="00C64753">
        <w:rPr>
          <w:rFonts w:ascii="Trebuchet MS" w:hAnsi="Trebuchet MS" w:cs="Times New Roman"/>
        </w:rPr>
        <w:t>”</w:t>
      </w:r>
    </w:p>
    <w:p w14:paraId="0C10E695" w14:textId="77777777" w:rsidR="00466F60" w:rsidRPr="00C64753" w:rsidRDefault="00466F60" w:rsidP="00C6531A">
      <w:pPr>
        <w:autoSpaceDE w:val="0"/>
        <w:autoSpaceDN w:val="0"/>
        <w:adjustRightInd w:val="0"/>
        <w:spacing w:after="120" w:line="240" w:lineRule="auto"/>
        <w:ind w:firstLine="357"/>
        <w:jc w:val="both"/>
        <w:rPr>
          <w:rFonts w:ascii="Trebuchet MS" w:hAnsi="Trebuchet MS" w:cs="Times New Roman"/>
        </w:rPr>
      </w:pPr>
    </w:p>
    <w:p w14:paraId="7F6AA87C" w14:textId="77777777" w:rsidR="006438B3" w:rsidRPr="00C64753" w:rsidRDefault="006438B3" w:rsidP="00C6531A">
      <w:pPr>
        <w:spacing w:after="120" w:line="240" w:lineRule="auto"/>
        <w:jc w:val="both"/>
        <w:rPr>
          <w:rFonts w:ascii="Trebuchet MS" w:hAnsi="Trebuchet MS" w:cs="Times New Roman"/>
        </w:rPr>
      </w:pPr>
    </w:p>
    <w:sectPr w:rsidR="006438B3" w:rsidRPr="00C64753" w:rsidSect="00B613D6">
      <w:foot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96324" w14:textId="77777777" w:rsidR="009F19E8" w:rsidRDefault="009F19E8" w:rsidP="006A4EC0">
      <w:pPr>
        <w:spacing w:after="0" w:line="240" w:lineRule="auto"/>
      </w:pPr>
      <w:r>
        <w:separator/>
      </w:r>
    </w:p>
  </w:endnote>
  <w:endnote w:type="continuationSeparator" w:id="0">
    <w:p w14:paraId="3ACB78B7" w14:textId="77777777" w:rsidR="009F19E8" w:rsidRDefault="009F19E8" w:rsidP="006A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244663"/>
      <w:docPartObj>
        <w:docPartGallery w:val="Page Numbers (Bottom of Page)"/>
        <w:docPartUnique/>
      </w:docPartObj>
    </w:sdtPr>
    <w:sdtEndPr>
      <w:rPr>
        <w:noProof/>
      </w:rPr>
    </w:sdtEndPr>
    <w:sdtContent>
      <w:p w14:paraId="574BEF12" w14:textId="021F67B5" w:rsidR="00D16E45" w:rsidRDefault="00D16E45">
        <w:pPr>
          <w:pStyle w:val="Footer"/>
          <w:jc w:val="right"/>
        </w:pPr>
        <w:r>
          <w:fldChar w:fldCharType="begin"/>
        </w:r>
        <w:r>
          <w:instrText xml:space="preserve"> PAGE   \* MERGEFORMAT </w:instrText>
        </w:r>
        <w:r>
          <w:fldChar w:fldCharType="separate"/>
        </w:r>
        <w:r w:rsidR="00BD06BD">
          <w:rPr>
            <w:noProof/>
          </w:rPr>
          <w:t>12</w:t>
        </w:r>
        <w:r>
          <w:rPr>
            <w:noProof/>
          </w:rPr>
          <w:fldChar w:fldCharType="end"/>
        </w:r>
      </w:p>
    </w:sdtContent>
  </w:sdt>
  <w:p w14:paraId="171F6899" w14:textId="77777777" w:rsidR="00D16E45" w:rsidRDefault="00D16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53BB7" w14:textId="77777777" w:rsidR="009F19E8" w:rsidRDefault="009F19E8" w:rsidP="006A4EC0">
      <w:pPr>
        <w:spacing w:after="0" w:line="240" w:lineRule="auto"/>
      </w:pPr>
      <w:r>
        <w:separator/>
      </w:r>
    </w:p>
  </w:footnote>
  <w:footnote w:type="continuationSeparator" w:id="0">
    <w:p w14:paraId="079AA89F" w14:textId="77777777" w:rsidR="009F19E8" w:rsidRDefault="009F19E8" w:rsidP="006A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0D9"/>
    <w:multiLevelType w:val="hybridMultilevel"/>
    <w:tmpl w:val="69509DF8"/>
    <w:lvl w:ilvl="0" w:tplc="03D2D7C6">
      <w:start w:val="1"/>
      <w:numFmt w:val="decimal"/>
      <w:suff w:val="space"/>
      <w:lvlText w:val="%1."/>
      <w:lvlJc w:val="left"/>
      <w:pPr>
        <w:ind w:left="340" w:firstLine="228"/>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45DE7"/>
    <w:multiLevelType w:val="hybridMultilevel"/>
    <w:tmpl w:val="915E25C8"/>
    <w:lvl w:ilvl="0" w:tplc="04180017">
      <w:start w:val="3"/>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78108D7"/>
    <w:multiLevelType w:val="hybridMultilevel"/>
    <w:tmpl w:val="822095C4"/>
    <w:lvl w:ilvl="0" w:tplc="B8A295BC">
      <w:start w:val="3"/>
      <w:numFmt w:val="bullet"/>
      <w:lvlText w:val="-"/>
      <w:lvlJc w:val="left"/>
      <w:pPr>
        <w:ind w:left="720" w:hanging="360"/>
      </w:pPr>
      <w:rPr>
        <w:rFonts w:ascii="Calibri" w:eastAsia="SimSu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0D748F"/>
    <w:multiLevelType w:val="hybridMultilevel"/>
    <w:tmpl w:val="C4B00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331C7"/>
    <w:multiLevelType w:val="hybridMultilevel"/>
    <w:tmpl w:val="C3981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04320"/>
    <w:multiLevelType w:val="hybridMultilevel"/>
    <w:tmpl w:val="D3C023F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AE601BF"/>
    <w:multiLevelType w:val="hybridMultilevel"/>
    <w:tmpl w:val="F2240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15461"/>
    <w:multiLevelType w:val="hybridMultilevel"/>
    <w:tmpl w:val="C78CC31C"/>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15:restartNumberingAfterBreak="0">
    <w:nsid w:val="3741766A"/>
    <w:multiLevelType w:val="hybridMultilevel"/>
    <w:tmpl w:val="69509DF8"/>
    <w:lvl w:ilvl="0" w:tplc="03D2D7C6">
      <w:start w:val="1"/>
      <w:numFmt w:val="decimal"/>
      <w:suff w:val="space"/>
      <w:lvlText w:val="%1."/>
      <w:lvlJc w:val="left"/>
      <w:pPr>
        <w:ind w:left="340" w:firstLine="228"/>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87084"/>
    <w:multiLevelType w:val="hybridMultilevel"/>
    <w:tmpl w:val="A46E9C1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4AAD14FF"/>
    <w:multiLevelType w:val="hybridMultilevel"/>
    <w:tmpl w:val="F2240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2"/>
  </w:num>
  <w:num w:numId="5">
    <w:abstractNumId w:val="1"/>
  </w:num>
  <w:num w:numId="6">
    <w:abstractNumId w:val="7"/>
  </w:num>
  <w:num w:numId="7">
    <w:abstractNumId w:val="8"/>
  </w:num>
  <w:num w:numId="8">
    <w:abstractNumId w:val="3"/>
  </w:num>
  <w:num w:numId="9">
    <w:abstractNumId w:val="10"/>
  </w:num>
  <w:num w:numId="10">
    <w:abstractNumId w:val="6"/>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18B"/>
    <w:rsid w:val="00001A8E"/>
    <w:rsid w:val="000034E1"/>
    <w:rsid w:val="00006973"/>
    <w:rsid w:val="0001622C"/>
    <w:rsid w:val="000163F5"/>
    <w:rsid w:val="0002035A"/>
    <w:rsid w:val="000206F4"/>
    <w:rsid w:val="000207ED"/>
    <w:rsid w:val="0002136E"/>
    <w:rsid w:val="00022FEC"/>
    <w:rsid w:val="000255FC"/>
    <w:rsid w:val="00026B17"/>
    <w:rsid w:val="00031FC8"/>
    <w:rsid w:val="0003346E"/>
    <w:rsid w:val="000373AE"/>
    <w:rsid w:val="000429C5"/>
    <w:rsid w:val="000522C7"/>
    <w:rsid w:val="0005700F"/>
    <w:rsid w:val="00064048"/>
    <w:rsid w:val="000673DD"/>
    <w:rsid w:val="00073342"/>
    <w:rsid w:val="00073469"/>
    <w:rsid w:val="00074E6F"/>
    <w:rsid w:val="00077A9B"/>
    <w:rsid w:val="000806DC"/>
    <w:rsid w:val="0008237D"/>
    <w:rsid w:val="0008505B"/>
    <w:rsid w:val="00086587"/>
    <w:rsid w:val="00095C70"/>
    <w:rsid w:val="0009619B"/>
    <w:rsid w:val="000A04F3"/>
    <w:rsid w:val="000A153D"/>
    <w:rsid w:val="000A3163"/>
    <w:rsid w:val="000A5CB1"/>
    <w:rsid w:val="000A6E11"/>
    <w:rsid w:val="000B0619"/>
    <w:rsid w:val="000B0CE8"/>
    <w:rsid w:val="000B0D57"/>
    <w:rsid w:val="000B5135"/>
    <w:rsid w:val="000C1B88"/>
    <w:rsid w:val="000C3142"/>
    <w:rsid w:val="000C3573"/>
    <w:rsid w:val="000C7289"/>
    <w:rsid w:val="000D0862"/>
    <w:rsid w:val="000D114E"/>
    <w:rsid w:val="000D6A21"/>
    <w:rsid w:val="000D7A32"/>
    <w:rsid w:val="000E3F82"/>
    <w:rsid w:val="000E6EF2"/>
    <w:rsid w:val="000F3344"/>
    <w:rsid w:val="000F516F"/>
    <w:rsid w:val="0010187F"/>
    <w:rsid w:val="001033BD"/>
    <w:rsid w:val="0010476C"/>
    <w:rsid w:val="00105674"/>
    <w:rsid w:val="00106D82"/>
    <w:rsid w:val="00113684"/>
    <w:rsid w:val="00117A65"/>
    <w:rsid w:val="00120A63"/>
    <w:rsid w:val="00123765"/>
    <w:rsid w:val="00124F5D"/>
    <w:rsid w:val="00126483"/>
    <w:rsid w:val="00127CFE"/>
    <w:rsid w:val="001312F6"/>
    <w:rsid w:val="0013271C"/>
    <w:rsid w:val="001340D6"/>
    <w:rsid w:val="00134C67"/>
    <w:rsid w:val="0013515F"/>
    <w:rsid w:val="001355A4"/>
    <w:rsid w:val="001370AE"/>
    <w:rsid w:val="00143A6B"/>
    <w:rsid w:val="0014423B"/>
    <w:rsid w:val="001521BB"/>
    <w:rsid w:val="00155B7F"/>
    <w:rsid w:val="00157F5A"/>
    <w:rsid w:val="0016170F"/>
    <w:rsid w:val="001629BB"/>
    <w:rsid w:val="00162CF2"/>
    <w:rsid w:val="00171AC1"/>
    <w:rsid w:val="00173C0A"/>
    <w:rsid w:val="001742B0"/>
    <w:rsid w:val="001760DE"/>
    <w:rsid w:val="001761C9"/>
    <w:rsid w:val="00182CAB"/>
    <w:rsid w:val="00184DB2"/>
    <w:rsid w:val="001861E8"/>
    <w:rsid w:val="00186293"/>
    <w:rsid w:val="0019482D"/>
    <w:rsid w:val="00195D62"/>
    <w:rsid w:val="001A1B68"/>
    <w:rsid w:val="001A6391"/>
    <w:rsid w:val="001B120F"/>
    <w:rsid w:val="001B2622"/>
    <w:rsid w:val="001B278D"/>
    <w:rsid w:val="001B2E79"/>
    <w:rsid w:val="001B3EB1"/>
    <w:rsid w:val="001B5585"/>
    <w:rsid w:val="001B63AA"/>
    <w:rsid w:val="001C1A1C"/>
    <w:rsid w:val="001C1CE9"/>
    <w:rsid w:val="001C37F2"/>
    <w:rsid w:val="001C3904"/>
    <w:rsid w:val="001C5EBF"/>
    <w:rsid w:val="001D2E6F"/>
    <w:rsid w:val="001D6971"/>
    <w:rsid w:val="001D72DD"/>
    <w:rsid w:val="001D7CFA"/>
    <w:rsid w:val="001E149D"/>
    <w:rsid w:val="001E4023"/>
    <w:rsid w:val="001E4C1B"/>
    <w:rsid w:val="001E5DC0"/>
    <w:rsid w:val="001E7CBE"/>
    <w:rsid w:val="001F2FD3"/>
    <w:rsid w:val="001F3369"/>
    <w:rsid w:val="001F360D"/>
    <w:rsid w:val="001F4A81"/>
    <w:rsid w:val="001F5682"/>
    <w:rsid w:val="00204060"/>
    <w:rsid w:val="00207829"/>
    <w:rsid w:val="002101D3"/>
    <w:rsid w:val="00211CC6"/>
    <w:rsid w:val="0021366E"/>
    <w:rsid w:val="002142C0"/>
    <w:rsid w:val="002146C6"/>
    <w:rsid w:val="00215060"/>
    <w:rsid w:val="00216BE5"/>
    <w:rsid w:val="002201E3"/>
    <w:rsid w:val="002222E6"/>
    <w:rsid w:val="00222B49"/>
    <w:rsid w:val="00226996"/>
    <w:rsid w:val="00226E26"/>
    <w:rsid w:val="00230C3C"/>
    <w:rsid w:val="002321F9"/>
    <w:rsid w:val="002353C3"/>
    <w:rsid w:val="00237E6C"/>
    <w:rsid w:val="00240346"/>
    <w:rsid w:val="002405D5"/>
    <w:rsid w:val="00244D19"/>
    <w:rsid w:val="002506B6"/>
    <w:rsid w:val="00250EC0"/>
    <w:rsid w:val="00254D8A"/>
    <w:rsid w:val="00256BD8"/>
    <w:rsid w:val="00260209"/>
    <w:rsid w:val="002651A6"/>
    <w:rsid w:val="0027040F"/>
    <w:rsid w:val="00273A1B"/>
    <w:rsid w:val="00277F77"/>
    <w:rsid w:val="00280C3C"/>
    <w:rsid w:val="00282601"/>
    <w:rsid w:val="00283B6D"/>
    <w:rsid w:val="002843DF"/>
    <w:rsid w:val="00290237"/>
    <w:rsid w:val="00291298"/>
    <w:rsid w:val="00292AB0"/>
    <w:rsid w:val="00292FD5"/>
    <w:rsid w:val="002968A9"/>
    <w:rsid w:val="00296B34"/>
    <w:rsid w:val="002A0460"/>
    <w:rsid w:val="002A11BB"/>
    <w:rsid w:val="002A69DC"/>
    <w:rsid w:val="002B3911"/>
    <w:rsid w:val="002C1994"/>
    <w:rsid w:val="002C2CCA"/>
    <w:rsid w:val="002C408D"/>
    <w:rsid w:val="002C543E"/>
    <w:rsid w:val="002C7C36"/>
    <w:rsid w:val="002D652F"/>
    <w:rsid w:val="002E2261"/>
    <w:rsid w:val="002E4148"/>
    <w:rsid w:val="002E476F"/>
    <w:rsid w:val="002E4BA7"/>
    <w:rsid w:val="002E4E82"/>
    <w:rsid w:val="002E5FB1"/>
    <w:rsid w:val="002E6D6D"/>
    <w:rsid w:val="002F0FC0"/>
    <w:rsid w:val="002F2574"/>
    <w:rsid w:val="002F2888"/>
    <w:rsid w:val="00301963"/>
    <w:rsid w:val="00301EB9"/>
    <w:rsid w:val="00303E6E"/>
    <w:rsid w:val="00305E04"/>
    <w:rsid w:val="00311114"/>
    <w:rsid w:val="00313AAD"/>
    <w:rsid w:val="00325260"/>
    <w:rsid w:val="003260B3"/>
    <w:rsid w:val="00330800"/>
    <w:rsid w:val="00331C7D"/>
    <w:rsid w:val="00332AA5"/>
    <w:rsid w:val="003338D3"/>
    <w:rsid w:val="00333BF7"/>
    <w:rsid w:val="00341169"/>
    <w:rsid w:val="003416A1"/>
    <w:rsid w:val="00356B37"/>
    <w:rsid w:val="00357751"/>
    <w:rsid w:val="0036272D"/>
    <w:rsid w:val="003649F1"/>
    <w:rsid w:val="00365470"/>
    <w:rsid w:val="00367861"/>
    <w:rsid w:val="00370EE0"/>
    <w:rsid w:val="003730BD"/>
    <w:rsid w:val="00375B0B"/>
    <w:rsid w:val="00381463"/>
    <w:rsid w:val="0038563E"/>
    <w:rsid w:val="00385A22"/>
    <w:rsid w:val="0038628A"/>
    <w:rsid w:val="00386FCD"/>
    <w:rsid w:val="0039228A"/>
    <w:rsid w:val="003950C3"/>
    <w:rsid w:val="00396980"/>
    <w:rsid w:val="003A5468"/>
    <w:rsid w:val="003A58D0"/>
    <w:rsid w:val="003B1753"/>
    <w:rsid w:val="003B51C6"/>
    <w:rsid w:val="003B5EF0"/>
    <w:rsid w:val="003B7C2C"/>
    <w:rsid w:val="003C0175"/>
    <w:rsid w:val="003C02E9"/>
    <w:rsid w:val="003C0D54"/>
    <w:rsid w:val="003C1E4F"/>
    <w:rsid w:val="003C43F0"/>
    <w:rsid w:val="003C6BEC"/>
    <w:rsid w:val="003C7C4A"/>
    <w:rsid w:val="003D2455"/>
    <w:rsid w:val="003E48B9"/>
    <w:rsid w:val="003E5E84"/>
    <w:rsid w:val="003E6F18"/>
    <w:rsid w:val="003F27D5"/>
    <w:rsid w:val="003F7903"/>
    <w:rsid w:val="00400867"/>
    <w:rsid w:val="00402B88"/>
    <w:rsid w:val="0040321B"/>
    <w:rsid w:val="00404C40"/>
    <w:rsid w:val="00410A04"/>
    <w:rsid w:val="00416B56"/>
    <w:rsid w:val="004176CD"/>
    <w:rsid w:val="00421FD9"/>
    <w:rsid w:val="004276E5"/>
    <w:rsid w:val="004300BD"/>
    <w:rsid w:val="00430A6D"/>
    <w:rsid w:val="004312F8"/>
    <w:rsid w:val="004364FE"/>
    <w:rsid w:val="00441DF4"/>
    <w:rsid w:val="00442BCF"/>
    <w:rsid w:val="0044451D"/>
    <w:rsid w:val="0044684A"/>
    <w:rsid w:val="004478B9"/>
    <w:rsid w:val="00452D8B"/>
    <w:rsid w:val="004540C3"/>
    <w:rsid w:val="00460F5A"/>
    <w:rsid w:val="0046264F"/>
    <w:rsid w:val="00466F60"/>
    <w:rsid w:val="0047302E"/>
    <w:rsid w:val="00473C65"/>
    <w:rsid w:val="00482B1D"/>
    <w:rsid w:val="0048477A"/>
    <w:rsid w:val="004853A7"/>
    <w:rsid w:val="004864FB"/>
    <w:rsid w:val="00491D74"/>
    <w:rsid w:val="0049277C"/>
    <w:rsid w:val="00494C65"/>
    <w:rsid w:val="00496043"/>
    <w:rsid w:val="00497C8A"/>
    <w:rsid w:val="004A52F0"/>
    <w:rsid w:val="004A59CA"/>
    <w:rsid w:val="004A623F"/>
    <w:rsid w:val="004A658D"/>
    <w:rsid w:val="004A762C"/>
    <w:rsid w:val="004B0C08"/>
    <w:rsid w:val="004B1806"/>
    <w:rsid w:val="004B2BDE"/>
    <w:rsid w:val="004B450E"/>
    <w:rsid w:val="004C1412"/>
    <w:rsid w:val="004C20C4"/>
    <w:rsid w:val="004C2EE0"/>
    <w:rsid w:val="004C3945"/>
    <w:rsid w:val="004C3D0A"/>
    <w:rsid w:val="004C4C97"/>
    <w:rsid w:val="004C50B0"/>
    <w:rsid w:val="004D04F3"/>
    <w:rsid w:val="004D4BF8"/>
    <w:rsid w:val="004D5B38"/>
    <w:rsid w:val="004D5E59"/>
    <w:rsid w:val="004D6BAB"/>
    <w:rsid w:val="004E30C4"/>
    <w:rsid w:val="004E3F12"/>
    <w:rsid w:val="004E40CB"/>
    <w:rsid w:val="004E578B"/>
    <w:rsid w:val="004E70CE"/>
    <w:rsid w:val="004E7638"/>
    <w:rsid w:val="004E7BF0"/>
    <w:rsid w:val="004F35AD"/>
    <w:rsid w:val="004F3C4A"/>
    <w:rsid w:val="004F6E0E"/>
    <w:rsid w:val="004F7793"/>
    <w:rsid w:val="00501A59"/>
    <w:rsid w:val="005021ED"/>
    <w:rsid w:val="00504E35"/>
    <w:rsid w:val="00506277"/>
    <w:rsid w:val="005121E3"/>
    <w:rsid w:val="00513D14"/>
    <w:rsid w:val="005202A6"/>
    <w:rsid w:val="00525B49"/>
    <w:rsid w:val="00530978"/>
    <w:rsid w:val="00534A95"/>
    <w:rsid w:val="005419C1"/>
    <w:rsid w:val="005510E6"/>
    <w:rsid w:val="00551E84"/>
    <w:rsid w:val="0055453C"/>
    <w:rsid w:val="00555020"/>
    <w:rsid w:val="00556327"/>
    <w:rsid w:val="005570DC"/>
    <w:rsid w:val="00573E17"/>
    <w:rsid w:val="005830AA"/>
    <w:rsid w:val="00585215"/>
    <w:rsid w:val="00587BF2"/>
    <w:rsid w:val="00590BB1"/>
    <w:rsid w:val="005A1B2F"/>
    <w:rsid w:val="005B3383"/>
    <w:rsid w:val="005B378C"/>
    <w:rsid w:val="005B402F"/>
    <w:rsid w:val="005B738E"/>
    <w:rsid w:val="005C077F"/>
    <w:rsid w:val="005C275F"/>
    <w:rsid w:val="005C3A8C"/>
    <w:rsid w:val="005C6A99"/>
    <w:rsid w:val="005C74FF"/>
    <w:rsid w:val="005D154E"/>
    <w:rsid w:val="005D1D66"/>
    <w:rsid w:val="005D30FD"/>
    <w:rsid w:val="005D525E"/>
    <w:rsid w:val="005D5B6C"/>
    <w:rsid w:val="005D750D"/>
    <w:rsid w:val="005E0185"/>
    <w:rsid w:val="005E0A7C"/>
    <w:rsid w:val="005E20F0"/>
    <w:rsid w:val="005E5AB7"/>
    <w:rsid w:val="005E63E0"/>
    <w:rsid w:val="00606AD7"/>
    <w:rsid w:val="00615DA9"/>
    <w:rsid w:val="006166F9"/>
    <w:rsid w:val="0062175A"/>
    <w:rsid w:val="00626AD7"/>
    <w:rsid w:val="00635355"/>
    <w:rsid w:val="00641FA9"/>
    <w:rsid w:val="0064309A"/>
    <w:rsid w:val="006433F7"/>
    <w:rsid w:val="006438B3"/>
    <w:rsid w:val="00645F1C"/>
    <w:rsid w:val="0064667D"/>
    <w:rsid w:val="00661ACD"/>
    <w:rsid w:val="00665203"/>
    <w:rsid w:val="00665AB3"/>
    <w:rsid w:val="00666CE8"/>
    <w:rsid w:val="0067035E"/>
    <w:rsid w:val="00672CA5"/>
    <w:rsid w:val="006732D3"/>
    <w:rsid w:val="0068004D"/>
    <w:rsid w:val="00680268"/>
    <w:rsid w:val="00680EB3"/>
    <w:rsid w:val="006816CB"/>
    <w:rsid w:val="006822FA"/>
    <w:rsid w:val="00686773"/>
    <w:rsid w:val="00686D2D"/>
    <w:rsid w:val="006879F9"/>
    <w:rsid w:val="00690D4D"/>
    <w:rsid w:val="0069293A"/>
    <w:rsid w:val="00694CE6"/>
    <w:rsid w:val="006969E1"/>
    <w:rsid w:val="006A08CA"/>
    <w:rsid w:val="006A0EEE"/>
    <w:rsid w:val="006A4EC0"/>
    <w:rsid w:val="006A557E"/>
    <w:rsid w:val="006B1268"/>
    <w:rsid w:val="006B2FA4"/>
    <w:rsid w:val="006C2108"/>
    <w:rsid w:val="006C21FE"/>
    <w:rsid w:val="006C267F"/>
    <w:rsid w:val="006C2B61"/>
    <w:rsid w:val="006C5350"/>
    <w:rsid w:val="006C58F9"/>
    <w:rsid w:val="006C7898"/>
    <w:rsid w:val="006E07AB"/>
    <w:rsid w:val="006E2A1F"/>
    <w:rsid w:val="006E7C2A"/>
    <w:rsid w:val="006F2C09"/>
    <w:rsid w:val="006F2C27"/>
    <w:rsid w:val="006F3223"/>
    <w:rsid w:val="006F366A"/>
    <w:rsid w:val="006F678B"/>
    <w:rsid w:val="00703818"/>
    <w:rsid w:val="0070644B"/>
    <w:rsid w:val="007140C4"/>
    <w:rsid w:val="007143C7"/>
    <w:rsid w:val="00714851"/>
    <w:rsid w:val="00714A4C"/>
    <w:rsid w:val="00717D23"/>
    <w:rsid w:val="00720786"/>
    <w:rsid w:val="00720FB4"/>
    <w:rsid w:val="00723239"/>
    <w:rsid w:val="00723508"/>
    <w:rsid w:val="007240FC"/>
    <w:rsid w:val="007272A2"/>
    <w:rsid w:val="007346D6"/>
    <w:rsid w:val="00735C34"/>
    <w:rsid w:val="0073628B"/>
    <w:rsid w:val="007376FD"/>
    <w:rsid w:val="007403C2"/>
    <w:rsid w:val="00742C1D"/>
    <w:rsid w:val="0074424D"/>
    <w:rsid w:val="00746DE9"/>
    <w:rsid w:val="00751732"/>
    <w:rsid w:val="0075279A"/>
    <w:rsid w:val="00755517"/>
    <w:rsid w:val="00757DB3"/>
    <w:rsid w:val="0076161E"/>
    <w:rsid w:val="00773801"/>
    <w:rsid w:val="00777841"/>
    <w:rsid w:val="007802DA"/>
    <w:rsid w:val="00782136"/>
    <w:rsid w:val="00783B54"/>
    <w:rsid w:val="0078584C"/>
    <w:rsid w:val="00786C5F"/>
    <w:rsid w:val="00787013"/>
    <w:rsid w:val="00790E87"/>
    <w:rsid w:val="007969F0"/>
    <w:rsid w:val="00796ACA"/>
    <w:rsid w:val="007A0CF5"/>
    <w:rsid w:val="007A3CD0"/>
    <w:rsid w:val="007A51BF"/>
    <w:rsid w:val="007A72A2"/>
    <w:rsid w:val="007A744B"/>
    <w:rsid w:val="007C1083"/>
    <w:rsid w:val="007C3032"/>
    <w:rsid w:val="007C45A3"/>
    <w:rsid w:val="007C5043"/>
    <w:rsid w:val="007C6284"/>
    <w:rsid w:val="007D0136"/>
    <w:rsid w:val="007D3357"/>
    <w:rsid w:val="007D35A3"/>
    <w:rsid w:val="007D72F3"/>
    <w:rsid w:val="007E0B91"/>
    <w:rsid w:val="007E0C1A"/>
    <w:rsid w:val="007E20DB"/>
    <w:rsid w:val="007E29E9"/>
    <w:rsid w:val="007E57C7"/>
    <w:rsid w:val="007E5CCD"/>
    <w:rsid w:val="007F0330"/>
    <w:rsid w:val="007F18A1"/>
    <w:rsid w:val="007F2451"/>
    <w:rsid w:val="007F303B"/>
    <w:rsid w:val="007F44D5"/>
    <w:rsid w:val="007F65FF"/>
    <w:rsid w:val="0080100F"/>
    <w:rsid w:val="00803C33"/>
    <w:rsid w:val="00805AF3"/>
    <w:rsid w:val="00805DD2"/>
    <w:rsid w:val="00806F48"/>
    <w:rsid w:val="00811EF7"/>
    <w:rsid w:val="00814A63"/>
    <w:rsid w:val="00821A6E"/>
    <w:rsid w:val="00824C8F"/>
    <w:rsid w:val="00826309"/>
    <w:rsid w:val="008303D4"/>
    <w:rsid w:val="00834424"/>
    <w:rsid w:val="00836C72"/>
    <w:rsid w:val="00840090"/>
    <w:rsid w:val="00841B2F"/>
    <w:rsid w:val="00841F1E"/>
    <w:rsid w:val="008420F7"/>
    <w:rsid w:val="0084255A"/>
    <w:rsid w:val="00842958"/>
    <w:rsid w:val="008463B4"/>
    <w:rsid w:val="0084681F"/>
    <w:rsid w:val="00847B94"/>
    <w:rsid w:val="00847D80"/>
    <w:rsid w:val="00856E72"/>
    <w:rsid w:val="00862B4D"/>
    <w:rsid w:val="008641D1"/>
    <w:rsid w:val="008648A3"/>
    <w:rsid w:val="00871EBF"/>
    <w:rsid w:val="008726A4"/>
    <w:rsid w:val="008735FB"/>
    <w:rsid w:val="00881ACB"/>
    <w:rsid w:val="0088401E"/>
    <w:rsid w:val="008850DA"/>
    <w:rsid w:val="00891506"/>
    <w:rsid w:val="008919FC"/>
    <w:rsid w:val="00891DC9"/>
    <w:rsid w:val="008941D1"/>
    <w:rsid w:val="0089561D"/>
    <w:rsid w:val="008957B3"/>
    <w:rsid w:val="00896BBF"/>
    <w:rsid w:val="008A2CCC"/>
    <w:rsid w:val="008A30C0"/>
    <w:rsid w:val="008B323A"/>
    <w:rsid w:val="008B5D33"/>
    <w:rsid w:val="008C1541"/>
    <w:rsid w:val="008C1E13"/>
    <w:rsid w:val="008C648E"/>
    <w:rsid w:val="008C659B"/>
    <w:rsid w:val="008D373B"/>
    <w:rsid w:val="008D5C21"/>
    <w:rsid w:val="008E20E6"/>
    <w:rsid w:val="008E21F5"/>
    <w:rsid w:val="008E6AD7"/>
    <w:rsid w:val="008F6214"/>
    <w:rsid w:val="00900A00"/>
    <w:rsid w:val="00900D67"/>
    <w:rsid w:val="009014B2"/>
    <w:rsid w:val="009024AC"/>
    <w:rsid w:val="00905B76"/>
    <w:rsid w:val="009071DB"/>
    <w:rsid w:val="00910F2C"/>
    <w:rsid w:val="0091166F"/>
    <w:rsid w:val="00913D48"/>
    <w:rsid w:val="00914F76"/>
    <w:rsid w:val="00927441"/>
    <w:rsid w:val="009303FB"/>
    <w:rsid w:val="009438FA"/>
    <w:rsid w:val="00950000"/>
    <w:rsid w:val="00954289"/>
    <w:rsid w:val="009569BF"/>
    <w:rsid w:val="009627F5"/>
    <w:rsid w:val="00964A85"/>
    <w:rsid w:val="0096746D"/>
    <w:rsid w:val="00972CE2"/>
    <w:rsid w:val="009748B9"/>
    <w:rsid w:val="009761BF"/>
    <w:rsid w:val="00983AC6"/>
    <w:rsid w:val="00983FA4"/>
    <w:rsid w:val="00985075"/>
    <w:rsid w:val="00986512"/>
    <w:rsid w:val="009877A5"/>
    <w:rsid w:val="0099427A"/>
    <w:rsid w:val="00996F92"/>
    <w:rsid w:val="00997141"/>
    <w:rsid w:val="009A2245"/>
    <w:rsid w:val="009A637D"/>
    <w:rsid w:val="009A7CC7"/>
    <w:rsid w:val="009B1EFD"/>
    <w:rsid w:val="009B21EE"/>
    <w:rsid w:val="009B3BC5"/>
    <w:rsid w:val="009B4A80"/>
    <w:rsid w:val="009B5858"/>
    <w:rsid w:val="009C4496"/>
    <w:rsid w:val="009D01C3"/>
    <w:rsid w:val="009D538A"/>
    <w:rsid w:val="009E0CFA"/>
    <w:rsid w:val="009E5007"/>
    <w:rsid w:val="009E544F"/>
    <w:rsid w:val="009E567F"/>
    <w:rsid w:val="009E57AD"/>
    <w:rsid w:val="009E5F31"/>
    <w:rsid w:val="009E66EC"/>
    <w:rsid w:val="009E698B"/>
    <w:rsid w:val="009E78C1"/>
    <w:rsid w:val="009E7D42"/>
    <w:rsid w:val="009F19E8"/>
    <w:rsid w:val="009F5DE8"/>
    <w:rsid w:val="00A007A3"/>
    <w:rsid w:val="00A02250"/>
    <w:rsid w:val="00A02BB8"/>
    <w:rsid w:val="00A04FA8"/>
    <w:rsid w:val="00A05391"/>
    <w:rsid w:val="00A14DD8"/>
    <w:rsid w:val="00A1674F"/>
    <w:rsid w:val="00A16AAA"/>
    <w:rsid w:val="00A17763"/>
    <w:rsid w:val="00A20585"/>
    <w:rsid w:val="00A21A16"/>
    <w:rsid w:val="00A31CA0"/>
    <w:rsid w:val="00A327CD"/>
    <w:rsid w:val="00A32AE8"/>
    <w:rsid w:val="00A3315E"/>
    <w:rsid w:val="00A3792D"/>
    <w:rsid w:val="00A5025C"/>
    <w:rsid w:val="00A50C71"/>
    <w:rsid w:val="00A55FE9"/>
    <w:rsid w:val="00A618B9"/>
    <w:rsid w:val="00A61AA8"/>
    <w:rsid w:val="00A729E2"/>
    <w:rsid w:val="00A872D9"/>
    <w:rsid w:val="00A87554"/>
    <w:rsid w:val="00A9024B"/>
    <w:rsid w:val="00A9148E"/>
    <w:rsid w:val="00A9231A"/>
    <w:rsid w:val="00A93616"/>
    <w:rsid w:val="00A93DC3"/>
    <w:rsid w:val="00A93FD6"/>
    <w:rsid w:val="00A9447D"/>
    <w:rsid w:val="00AA313C"/>
    <w:rsid w:val="00AA743E"/>
    <w:rsid w:val="00AB343B"/>
    <w:rsid w:val="00AB52F4"/>
    <w:rsid w:val="00AB657F"/>
    <w:rsid w:val="00AB7BF7"/>
    <w:rsid w:val="00AC2574"/>
    <w:rsid w:val="00AC2D4C"/>
    <w:rsid w:val="00AC38A3"/>
    <w:rsid w:val="00AD7ECB"/>
    <w:rsid w:val="00AE00A6"/>
    <w:rsid w:val="00AE3038"/>
    <w:rsid w:val="00AE3519"/>
    <w:rsid w:val="00AE49F1"/>
    <w:rsid w:val="00AE6058"/>
    <w:rsid w:val="00AE70DA"/>
    <w:rsid w:val="00AF14B9"/>
    <w:rsid w:val="00AF3CCF"/>
    <w:rsid w:val="00B001EA"/>
    <w:rsid w:val="00B00D02"/>
    <w:rsid w:val="00B0292D"/>
    <w:rsid w:val="00B063FF"/>
    <w:rsid w:val="00B0644F"/>
    <w:rsid w:val="00B13EF3"/>
    <w:rsid w:val="00B164CA"/>
    <w:rsid w:val="00B207F8"/>
    <w:rsid w:val="00B219F2"/>
    <w:rsid w:val="00B22304"/>
    <w:rsid w:val="00B2230F"/>
    <w:rsid w:val="00B22652"/>
    <w:rsid w:val="00B228FF"/>
    <w:rsid w:val="00B23DCA"/>
    <w:rsid w:val="00B247DF"/>
    <w:rsid w:val="00B25DA1"/>
    <w:rsid w:val="00B355C4"/>
    <w:rsid w:val="00B405D2"/>
    <w:rsid w:val="00B4375F"/>
    <w:rsid w:val="00B447AD"/>
    <w:rsid w:val="00B45AFC"/>
    <w:rsid w:val="00B5044D"/>
    <w:rsid w:val="00B51400"/>
    <w:rsid w:val="00B520AD"/>
    <w:rsid w:val="00B53417"/>
    <w:rsid w:val="00B53D04"/>
    <w:rsid w:val="00B5609B"/>
    <w:rsid w:val="00B57155"/>
    <w:rsid w:val="00B613D6"/>
    <w:rsid w:val="00B65CCC"/>
    <w:rsid w:val="00B679AD"/>
    <w:rsid w:val="00B756BC"/>
    <w:rsid w:val="00B75E6E"/>
    <w:rsid w:val="00B773D8"/>
    <w:rsid w:val="00B82183"/>
    <w:rsid w:val="00B8536C"/>
    <w:rsid w:val="00B863FA"/>
    <w:rsid w:val="00B908CC"/>
    <w:rsid w:val="00B922B4"/>
    <w:rsid w:val="00B94BD5"/>
    <w:rsid w:val="00BA120E"/>
    <w:rsid w:val="00BA6748"/>
    <w:rsid w:val="00BA797B"/>
    <w:rsid w:val="00BB0D96"/>
    <w:rsid w:val="00BB18D6"/>
    <w:rsid w:val="00BB30D7"/>
    <w:rsid w:val="00BB31A8"/>
    <w:rsid w:val="00BB734A"/>
    <w:rsid w:val="00BC4087"/>
    <w:rsid w:val="00BC618B"/>
    <w:rsid w:val="00BD06BD"/>
    <w:rsid w:val="00BD0788"/>
    <w:rsid w:val="00BD34DD"/>
    <w:rsid w:val="00BD583C"/>
    <w:rsid w:val="00BD58F4"/>
    <w:rsid w:val="00BD7D2F"/>
    <w:rsid w:val="00BE010E"/>
    <w:rsid w:val="00BF1094"/>
    <w:rsid w:val="00BF11FB"/>
    <w:rsid w:val="00BF5259"/>
    <w:rsid w:val="00C011F2"/>
    <w:rsid w:val="00C01E82"/>
    <w:rsid w:val="00C0309A"/>
    <w:rsid w:val="00C0317D"/>
    <w:rsid w:val="00C044F5"/>
    <w:rsid w:val="00C05C8E"/>
    <w:rsid w:val="00C10391"/>
    <w:rsid w:val="00C10958"/>
    <w:rsid w:val="00C12919"/>
    <w:rsid w:val="00C12D7F"/>
    <w:rsid w:val="00C12D83"/>
    <w:rsid w:val="00C1548D"/>
    <w:rsid w:val="00C168A1"/>
    <w:rsid w:val="00C17738"/>
    <w:rsid w:val="00C179E6"/>
    <w:rsid w:val="00C204DA"/>
    <w:rsid w:val="00C21AEA"/>
    <w:rsid w:val="00C24113"/>
    <w:rsid w:val="00C24ACE"/>
    <w:rsid w:val="00C3638E"/>
    <w:rsid w:val="00C37102"/>
    <w:rsid w:val="00C40A9B"/>
    <w:rsid w:val="00C4459B"/>
    <w:rsid w:val="00C46506"/>
    <w:rsid w:val="00C55E20"/>
    <w:rsid w:val="00C55E80"/>
    <w:rsid w:val="00C602C0"/>
    <w:rsid w:val="00C6243B"/>
    <w:rsid w:val="00C624B7"/>
    <w:rsid w:val="00C62660"/>
    <w:rsid w:val="00C64753"/>
    <w:rsid w:val="00C64885"/>
    <w:rsid w:val="00C6531A"/>
    <w:rsid w:val="00C6583E"/>
    <w:rsid w:val="00C65BAE"/>
    <w:rsid w:val="00C7378B"/>
    <w:rsid w:val="00C751B7"/>
    <w:rsid w:val="00C76020"/>
    <w:rsid w:val="00C82586"/>
    <w:rsid w:val="00C833E6"/>
    <w:rsid w:val="00C92B6B"/>
    <w:rsid w:val="00C934C8"/>
    <w:rsid w:val="00C93E97"/>
    <w:rsid w:val="00C955B0"/>
    <w:rsid w:val="00C9788F"/>
    <w:rsid w:val="00C97D5D"/>
    <w:rsid w:val="00CA335E"/>
    <w:rsid w:val="00CA3967"/>
    <w:rsid w:val="00CB03A9"/>
    <w:rsid w:val="00CB4E49"/>
    <w:rsid w:val="00CC03C2"/>
    <w:rsid w:val="00CC4C67"/>
    <w:rsid w:val="00CC6210"/>
    <w:rsid w:val="00CD0273"/>
    <w:rsid w:val="00CD05C6"/>
    <w:rsid w:val="00CD4D2B"/>
    <w:rsid w:val="00CD5213"/>
    <w:rsid w:val="00CD726C"/>
    <w:rsid w:val="00CE1CC7"/>
    <w:rsid w:val="00CE48A5"/>
    <w:rsid w:val="00CE5E38"/>
    <w:rsid w:val="00CE6000"/>
    <w:rsid w:val="00CE61F6"/>
    <w:rsid w:val="00CF15BD"/>
    <w:rsid w:val="00CF2519"/>
    <w:rsid w:val="00CF32C7"/>
    <w:rsid w:val="00D02849"/>
    <w:rsid w:val="00D06E4E"/>
    <w:rsid w:val="00D06EC0"/>
    <w:rsid w:val="00D072B3"/>
    <w:rsid w:val="00D1169B"/>
    <w:rsid w:val="00D15F3E"/>
    <w:rsid w:val="00D16E45"/>
    <w:rsid w:val="00D239D8"/>
    <w:rsid w:val="00D310B2"/>
    <w:rsid w:val="00D31D9E"/>
    <w:rsid w:val="00D40E3A"/>
    <w:rsid w:val="00D42092"/>
    <w:rsid w:val="00D4331E"/>
    <w:rsid w:val="00D465B2"/>
    <w:rsid w:val="00D5040E"/>
    <w:rsid w:val="00D5104A"/>
    <w:rsid w:val="00D514BC"/>
    <w:rsid w:val="00D52885"/>
    <w:rsid w:val="00D52D93"/>
    <w:rsid w:val="00D52DF2"/>
    <w:rsid w:val="00D56F66"/>
    <w:rsid w:val="00D61004"/>
    <w:rsid w:val="00D724BB"/>
    <w:rsid w:val="00D73AE7"/>
    <w:rsid w:val="00D77749"/>
    <w:rsid w:val="00D810D3"/>
    <w:rsid w:val="00D827C8"/>
    <w:rsid w:val="00DA0414"/>
    <w:rsid w:val="00DA3889"/>
    <w:rsid w:val="00DA4744"/>
    <w:rsid w:val="00DA6186"/>
    <w:rsid w:val="00DB0374"/>
    <w:rsid w:val="00DB0981"/>
    <w:rsid w:val="00DB5A12"/>
    <w:rsid w:val="00DB6E26"/>
    <w:rsid w:val="00DC18E8"/>
    <w:rsid w:val="00DC3EFB"/>
    <w:rsid w:val="00DC3FA2"/>
    <w:rsid w:val="00DD0D3E"/>
    <w:rsid w:val="00DD1C5A"/>
    <w:rsid w:val="00DD41A1"/>
    <w:rsid w:val="00DE46C7"/>
    <w:rsid w:val="00DE4C02"/>
    <w:rsid w:val="00DE67E8"/>
    <w:rsid w:val="00DE7A70"/>
    <w:rsid w:val="00DF2F7B"/>
    <w:rsid w:val="00DF36B4"/>
    <w:rsid w:val="00DF409D"/>
    <w:rsid w:val="00DF6502"/>
    <w:rsid w:val="00DF6AE4"/>
    <w:rsid w:val="00DF70D7"/>
    <w:rsid w:val="00E01509"/>
    <w:rsid w:val="00E02BE4"/>
    <w:rsid w:val="00E06D92"/>
    <w:rsid w:val="00E075EB"/>
    <w:rsid w:val="00E125B8"/>
    <w:rsid w:val="00E13CB2"/>
    <w:rsid w:val="00E1470A"/>
    <w:rsid w:val="00E16619"/>
    <w:rsid w:val="00E17033"/>
    <w:rsid w:val="00E17604"/>
    <w:rsid w:val="00E20740"/>
    <w:rsid w:val="00E20BA6"/>
    <w:rsid w:val="00E22568"/>
    <w:rsid w:val="00E25220"/>
    <w:rsid w:val="00E27D99"/>
    <w:rsid w:val="00E32DCA"/>
    <w:rsid w:val="00E35B30"/>
    <w:rsid w:val="00E35C43"/>
    <w:rsid w:val="00E435B7"/>
    <w:rsid w:val="00E44913"/>
    <w:rsid w:val="00E557E6"/>
    <w:rsid w:val="00E60F0F"/>
    <w:rsid w:val="00E626F7"/>
    <w:rsid w:val="00E6313C"/>
    <w:rsid w:val="00E6370A"/>
    <w:rsid w:val="00E704C9"/>
    <w:rsid w:val="00E72603"/>
    <w:rsid w:val="00E74911"/>
    <w:rsid w:val="00E74A36"/>
    <w:rsid w:val="00E7547B"/>
    <w:rsid w:val="00E7593B"/>
    <w:rsid w:val="00E838C3"/>
    <w:rsid w:val="00E83C72"/>
    <w:rsid w:val="00E84070"/>
    <w:rsid w:val="00E92E04"/>
    <w:rsid w:val="00E92F8F"/>
    <w:rsid w:val="00EA3799"/>
    <w:rsid w:val="00EA416C"/>
    <w:rsid w:val="00EA45A3"/>
    <w:rsid w:val="00EA5B80"/>
    <w:rsid w:val="00EA6A4B"/>
    <w:rsid w:val="00EA6E6A"/>
    <w:rsid w:val="00EA7B8B"/>
    <w:rsid w:val="00EB1CF3"/>
    <w:rsid w:val="00EC6AFB"/>
    <w:rsid w:val="00ED10D5"/>
    <w:rsid w:val="00ED363F"/>
    <w:rsid w:val="00EE0A37"/>
    <w:rsid w:val="00EE2E08"/>
    <w:rsid w:val="00EE7838"/>
    <w:rsid w:val="00EF1765"/>
    <w:rsid w:val="00EF7FFE"/>
    <w:rsid w:val="00F03D97"/>
    <w:rsid w:val="00F056D7"/>
    <w:rsid w:val="00F10B1E"/>
    <w:rsid w:val="00F16616"/>
    <w:rsid w:val="00F16884"/>
    <w:rsid w:val="00F22EC3"/>
    <w:rsid w:val="00F25335"/>
    <w:rsid w:val="00F263A3"/>
    <w:rsid w:val="00F26F2B"/>
    <w:rsid w:val="00F27528"/>
    <w:rsid w:val="00F404EF"/>
    <w:rsid w:val="00F50B7A"/>
    <w:rsid w:val="00F556EA"/>
    <w:rsid w:val="00F56569"/>
    <w:rsid w:val="00F579F1"/>
    <w:rsid w:val="00F65164"/>
    <w:rsid w:val="00F743FF"/>
    <w:rsid w:val="00F7492E"/>
    <w:rsid w:val="00F81060"/>
    <w:rsid w:val="00F81278"/>
    <w:rsid w:val="00F8190D"/>
    <w:rsid w:val="00F82C43"/>
    <w:rsid w:val="00F84F2F"/>
    <w:rsid w:val="00F86093"/>
    <w:rsid w:val="00F90BD5"/>
    <w:rsid w:val="00F95EDE"/>
    <w:rsid w:val="00F967F1"/>
    <w:rsid w:val="00FA06F8"/>
    <w:rsid w:val="00FA7E90"/>
    <w:rsid w:val="00FB28B0"/>
    <w:rsid w:val="00FB2BA1"/>
    <w:rsid w:val="00FB3603"/>
    <w:rsid w:val="00FB5652"/>
    <w:rsid w:val="00FC2EFC"/>
    <w:rsid w:val="00FC3D88"/>
    <w:rsid w:val="00FC455D"/>
    <w:rsid w:val="00FC63B7"/>
    <w:rsid w:val="00FC717B"/>
    <w:rsid w:val="00FD117E"/>
    <w:rsid w:val="00FD3CE8"/>
    <w:rsid w:val="00FD49C7"/>
    <w:rsid w:val="00FD5FEB"/>
    <w:rsid w:val="00FE395C"/>
    <w:rsid w:val="00FE3964"/>
    <w:rsid w:val="00FE51D3"/>
    <w:rsid w:val="00FE736E"/>
    <w:rsid w:val="00FF0833"/>
    <w:rsid w:val="00FF0843"/>
    <w:rsid w:val="00FF16E1"/>
    <w:rsid w:val="00FF4482"/>
    <w:rsid w:val="00FF56D7"/>
    <w:rsid w:val="00FF6A84"/>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8AE48"/>
  <w15:chartTrackingRefBased/>
  <w15:docId w15:val="{C3051F7D-BEF8-4576-80D8-3A171895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18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18B"/>
    <w:rPr>
      <w:rFonts w:ascii="Segoe UI" w:hAnsi="Segoe UI" w:cs="Segoe UI"/>
      <w:sz w:val="18"/>
      <w:szCs w:val="18"/>
      <w:lang w:val="ro-RO"/>
    </w:rPr>
  </w:style>
  <w:style w:type="paragraph" w:styleId="ListParagraph">
    <w:name w:val="List Paragraph"/>
    <w:aliases w:val="IBL List Paragraph,Indent Paragraph,Citation List,List Paragraph Char Char,List Paragraph1,Graphic,Table of contents numbered,Resume Title,Lapis Bulleted List,List Paragraph (numbered (a)),Bullet Points,Liste Paragraf,AJ- List1,Ha"/>
    <w:basedOn w:val="Normal"/>
    <w:link w:val="ListParagraphChar"/>
    <w:uiPriority w:val="34"/>
    <w:qFormat/>
    <w:rsid w:val="00BC618B"/>
    <w:pPr>
      <w:ind w:left="720"/>
      <w:contextualSpacing/>
    </w:pPr>
  </w:style>
  <w:style w:type="character" w:customStyle="1" w:styleId="gmail-alb">
    <w:name w:val="gmail-a_lb"/>
    <w:basedOn w:val="DefaultParagraphFont"/>
    <w:rsid w:val="00BF1094"/>
  </w:style>
  <w:style w:type="character" w:customStyle="1" w:styleId="gmail-atl">
    <w:name w:val="gmail-a_tl"/>
    <w:basedOn w:val="DefaultParagraphFont"/>
    <w:rsid w:val="00BF1094"/>
  </w:style>
  <w:style w:type="character" w:customStyle="1" w:styleId="pt">
    <w:name w:val="pt"/>
    <w:basedOn w:val="DefaultParagraphFont"/>
    <w:rsid w:val="006E7C2A"/>
  </w:style>
  <w:style w:type="character" w:customStyle="1" w:styleId="tpt">
    <w:name w:val="tpt"/>
    <w:basedOn w:val="DefaultParagraphFont"/>
    <w:rsid w:val="006E7C2A"/>
  </w:style>
  <w:style w:type="paragraph" w:styleId="CommentText">
    <w:name w:val="annotation text"/>
    <w:basedOn w:val="Normal"/>
    <w:link w:val="CommentTextChar"/>
    <w:uiPriority w:val="99"/>
    <w:unhideWhenUsed/>
    <w:rsid w:val="00BA6748"/>
    <w:pPr>
      <w:spacing w:after="0" w:line="240" w:lineRule="auto"/>
    </w:pPr>
    <w:rPr>
      <w:sz w:val="20"/>
      <w:szCs w:val="20"/>
    </w:rPr>
  </w:style>
  <w:style w:type="character" w:customStyle="1" w:styleId="CommentTextChar">
    <w:name w:val="Comment Text Char"/>
    <w:basedOn w:val="DefaultParagraphFont"/>
    <w:link w:val="CommentText"/>
    <w:uiPriority w:val="99"/>
    <w:rsid w:val="00BA6748"/>
    <w:rPr>
      <w:sz w:val="20"/>
      <w:szCs w:val="20"/>
      <w:lang w:val="ro-RO"/>
    </w:rPr>
  </w:style>
  <w:style w:type="character" w:customStyle="1" w:styleId="ListParagraphChar">
    <w:name w:val="List Paragraph Char"/>
    <w:aliases w:val="IBL List Paragraph Char,Indent Paragraph Char,Citation List Char,List Paragraph Char Char Char,List Paragraph1 Char,Graphic Char,Table of contents numbered Char,Resume Title Char,Lapis Bulleted List Char,Bullet Points Char,Ha Char"/>
    <w:link w:val="ListParagraph"/>
    <w:uiPriority w:val="34"/>
    <w:qFormat/>
    <w:locked/>
    <w:rsid w:val="00954289"/>
    <w:rPr>
      <w:lang w:val="ro-RO"/>
    </w:rPr>
  </w:style>
  <w:style w:type="character" w:styleId="Hyperlink">
    <w:name w:val="Hyperlink"/>
    <w:basedOn w:val="DefaultParagraphFont"/>
    <w:uiPriority w:val="99"/>
    <w:unhideWhenUsed/>
    <w:rsid w:val="00954289"/>
    <w:rPr>
      <w:color w:val="0000FF"/>
      <w:u w:val="single"/>
    </w:rPr>
  </w:style>
  <w:style w:type="character" w:styleId="CommentReference">
    <w:name w:val="annotation reference"/>
    <w:basedOn w:val="DefaultParagraphFont"/>
    <w:uiPriority w:val="99"/>
    <w:semiHidden/>
    <w:unhideWhenUsed/>
    <w:rsid w:val="00CD5213"/>
    <w:rPr>
      <w:sz w:val="16"/>
      <w:szCs w:val="16"/>
    </w:rPr>
  </w:style>
  <w:style w:type="character" w:customStyle="1" w:styleId="al">
    <w:name w:val="al"/>
    <w:basedOn w:val="DefaultParagraphFont"/>
    <w:rsid w:val="004A658D"/>
  </w:style>
  <w:style w:type="character" w:customStyle="1" w:styleId="tal">
    <w:name w:val="tal"/>
    <w:basedOn w:val="DefaultParagraphFont"/>
    <w:rsid w:val="004A658D"/>
  </w:style>
  <w:style w:type="paragraph" w:styleId="Header">
    <w:name w:val="header"/>
    <w:basedOn w:val="Normal"/>
    <w:link w:val="HeaderChar"/>
    <w:uiPriority w:val="99"/>
    <w:unhideWhenUsed/>
    <w:rsid w:val="006A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C0"/>
    <w:rPr>
      <w:lang w:val="ro-RO"/>
    </w:rPr>
  </w:style>
  <w:style w:type="paragraph" w:styleId="Footer">
    <w:name w:val="footer"/>
    <w:basedOn w:val="Normal"/>
    <w:link w:val="FooterChar"/>
    <w:uiPriority w:val="99"/>
    <w:unhideWhenUsed/>
    <w:rsid w:val="006A4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C0"/>
    <w:rPr>
      <w:lang w:val="ro-RO"/>
    </w:rPr>
  </w:style>
  <w:style w:type="character" w:customStyle="1" w:styleId="ca">
    <w:name w:val="ca"/>
    <w:basedOn w:val="DefaultParagraphFont"/>
    <w:rsid w:val="00786C5F"/>
  </w:style>
  <w:style w:type="character" w:customStyle="1" w:styleId="Fontdeparagrafimplicit1">
    <w:name w:val="Font de paragraf implicit1"/>
    <w:rsid w:val="00786C5F"/>
  </w:style>
  <w:style w:type="character" w:customStyle="1" w:styleId="punct1">
    <w:name w:val="punct1"/>
    <w:basedOn w:val="DefaultParagraphFont"/>
    <w:rsid w:val="00466F60"/>
    <w:rPr>
      <w:b/>
      <w:bCs/>
      <w:color w:val="000000"/>
    </w:rPr>
  </w:style>
  <w:style w:type="paragraph" w:styleId="CommentSubject">
    <w:name w:val="annotation subject"/>
    <w:basedOn w:val="CommentText"/>
    <w:next w:val="CommentText"/>
    <w:link w:val="CommentSubjectChar"/>
    <w:uiPriority w:val="99"/>
    <w:semiHidden/>
    <w:unhideWhenUsed/>
    <w:rsid w:val="00F263A3"/>
    <w:pPr>
      <w:spacing w:after="160"/>
    </w:pPr>
    <w:rPr>
      <w:b/>
      <w:bCs/>
    </w:rPr>
  </w:style>
  <w:style w:type="character" w:customStyle="1" w:styleId="CommentSubjectChar">
    <w:name w:val="Comment Subject Char"/>
    <w:basedOn w:val="CommentTextChar"/>
    <w:link w:val="CommentSubject"/>
    <w:uiPriority w:val="99"/>
    <w:semiHidden/>
    <w:rsid w:val="00F263A3"/>
    <w:rPr>
      <w:b/>
      <w:bCs/>
      <w:sz w:val="20"/>
      <w:szCs w:val="20"/>
      <w:lang w:val="ro-RO"/>
    </w:rPr>
  </w:style>
  <w:style w:type="paragraph" w:customStyle="1" w:styleId="titrearticle">
    <w:name w:val="titrearticle"/>
    <w:basedOn w:val="Normal"/>
    <w:rsid w:val="004E3F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5def2">
    <w:name w:val="l5def2"/>
    <w:basedOn w:val="DefaultParagraphFont"/>
    <w:rsid w:val="00244D19"/>
    <w:rPr>
      <w:rFonts w:ascii="Arial" w:hAnsi="Arial" w:cs="Arial" w:hint="default"/>
      <w:color w:val="000000"/>
      <w:sz w:val="26"/>
      <w:szCs w:val="26"/>
    </w:rPr>
  </w:style>
  <w:style w:type="character" w:customStyle="1" w:styleId="l5def4">
    <w:name w:val="l5def4"/>
    <w:basedOn w:val="DefaultParagraphFont"/>
    <w:rsid w:val="00244D19"/>
    <w:rPr>
      <w:rFonts w:ascii="Arial" w:hAnsi="Arial" w:cs="Arial" w:hint="default"/>
      <w:color w:val="000000"/>
      <w:sz w:val="26"/>
      <w:szCs w:val="26"/>
    </w:rPr>
  </w:style>
  <w:style w:type="character" w:customStyle="1" w:styleId="l5com1">
    <w:name w:val="l5com1"/>
    <w:basedOn w:val="DefaultParagraphFont"/>
    <w:rsid w:val="002C2CCA"/>
    <w:rPr>
      <w:rFonts w:ascii="Tahoma" w:hAnsi="Tahoma" w:cs="Tahoma" w:hint="default"/>
      <w:b w:val="0"/>
      <w:bCs w:val="0"/>
      <w:i/>
      <w:iCs/>
      <w:color w:val="339966"/>
      <w:sz w:val="22"/>
      <w:szCs w:val="22"/>
    </w:rPr>
  </w:style>
  <w:style w:type="character" w:customStyle="1" w:styleId="l5com2">
    <w:name w:val="l5com2"/>
    <w:basedOn w:val="DefaultParagraphFont"/>
    <w:rsid w:val="002C2CCA"/>
    <w:rPr>
      <w:rFonts w:ascii="Tahoma" w:hAnsi="Tahoma" w:cs="Tahoma" w:hint="default"/>
      <w:b w:val="0"/>
      <w:bCs w:val="0"/>
      <w:i/>
      <w:iCs/>
      <w:color w:val="339966"/>
      <w:sz w:val="22"/>
      <w:szCs w:val="22"/>
    </w:rPr>
  </w:style>
  <w:style w:type="character" w:customStyle="1" w:styleId="l5tlu1">
    <w:name w:val="l5tlu1"/>
    <w:basedOn w:val="DefaultParagraphFont"/>
    <w:rsid w:val="002C2CCA"/>
    <w:rPr>
      <w:b/>
      <w:bCs/>
      <w:color w:val="000000"/>
      <w:sz w:val="32"/>
      <w:szCs w:val="32"/>
    </w:rPr>
  </w:style>
  <w:style w:type="character" w:customStyle="1" w:styleId="l5def1">
    <w:name w:val="l5def1"/>
    <w:basedOn w:val="DefaultParagraphFont"/>
    <w:rsid w:val="009071DB"/>
    <w:rPr>
      <w:rFonts w:ascii="Arial" w:hAnsi="Arial" w:cs="Arial" w:hint="default"/>
      <w:color w:val="000000"/>
      <w:sz w:val="26"/>
      <w:szCs w:val="26"/>
    </w:rPr>
  </w:style>
  <w:style w:type="character" w:customStyle="1" w:styleId="l5comaplicare1">
    <w:name w:val="l5comaplicare1"/>
    <w:basedOn w:val="DefaultParagraphFont"/>
    <w:rsid w:val="00311114"/>
    <w:rPr>
      <w:color w:val="000000"/>
      <w:sz w:val="22"/>
      <w:szCs w:val="22"/>
    </w:rPr>
  </w:style>
  <w:style w:type="character" w:customStyle="1" w:styleId="l5comaplicare2">
    <w:name w:val="l5comaplicare2"/>
    <w:basedOn w:val="DefaultParagraphFont"/>
    <w:rsid w:val="00311114"/>
    <w:rPr>
      <w:color w:val="000000"/>
      <w:sz w:val="22"/>
      <w:szCs w:val="22"/>
    </w:rPr>
  </w:style>
  <w:style w:type="character" w:customStyle="1" w:styleId="l5com3">
    <w:name w:val="l5com3"/>
    <w:basedOn w:val="DefaultParagraphFont"/>
    <w:rsid w:val="00311114"/>
    <w:rPr>
      <w:rFonts w:ascii="Tahoma" w:hAnsi="Tahoma" w:cs="Tahoma" w:hint="default"/>
      <w:b w:val="0"/>
      <w:bCs w:val="0"/>
      <w:i/>
      <w:iCs/>
      <w:color w:val="339966"/>
      <w:sz w:val="22"/>
      <w:szCs w:val="22"/>
    </w:rPr>
  </w:style>
  <w:style w:type="character" w:customStyle="1" w:styleId="l5def3">
    <w:name w:val="l5def3"/>
    <w:basedOn w:val="DefaultParagraphFont"/>
    <w:rsid w:val="00311114"/>
    <w:rPr>
      <w:rFonts w:ascii="Arial" w:hAnsi="Arial" w:cs="Arial" w:hint="default"/>
      <w:color w:val="000000"/>
      <w:sz w:val="26"/>
      <w:szCs w:val="26"/>
    </w:rPr>
  </w:style>
  <w:style w:type="character" w:customStyle="1" w:styleId="l5com4">
    <w:name w:val="l5com4"/>
    <w:basedOn w:val="DefaultParagraphFont"/>
    <w:rsid w:val="00311114"/>
    <w:rPr>
      <w:rFonts w:ascii="Tahoma" w:hAnsi="Tahoma" w:cs="Tahoma" w:hint="default"/>
      <w:b w:val="0"/>
      <w:bCs w:val="0"/>
      <w:i/>
      <w:iCs/>
      <w:color w:val="339966"/>
      <w:sz w:val="22"/>
      <w:szCs w:val="22"/>
    </w:rPr>
  </w:style>
  <w:style w:type="character" w:customStyle="1" w:styleId="l5com5">
    <w:name w:val="l5com5"/>
    <w:basedOn w:val="DefaultParagraphFont"/>
    <w:rsid w:val="00311114"/>
    <w:rPr>
      <w:rFonts w:ascii="Tahoma" w:hAnsi="Tahoma" w:cs="Tahoma" w:hint="default"/>
      <w:b w:val="0"/>
      <w:bCs w:val="0"/>
      <w:i/>
      <w:iCs/>
      <w:color w:val="339966"/>
      <w:sz w:val="22"/>
      <w:szCs w:val="22"/>
    </w:rPr>
  </w:style>
  <w:style w:type="character" w:customStyle="1" w:styleId="l5com6">
    <w:name w:val="l5com6"/>
    <w:basedOn w:val="DefaultParagraphFont"/>
    <w:rsid w:val="00311114"/>
    <w:rPr>
      <w:rFonts w:ascii="Tahoma" w:hAnsi="Tahoma" w:cs="Tahoma" w:hint="default"/>
      <w:b w:val="0"/>
      <w:bCs w:val="0"/>
      <w:i/>
      <w:iCs/>
      <w:color w:val="339966"/>
      <w:sz w:val="22"/>
      <w:szCs w:val="22"/>
    </w:rPr>
  </w:style>
  <w:style w:type="paragraph" w:customStyle="1" w:styleId="li">
    <w:name w:val="li"/>
    <w:basedOn w:val="Normal"/>
    <w:rsid w:val="00CB03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0">
    <w:name w:val="a_l"/>
    <w:basedOn w:val="Normal"/>
    <w:rsid w:val="00FB2BA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ont11">
    <w:name w:val="font11"/>
    <w:rsid w:val="00F743FF"/>
    <w:rPr>
      <w:rFonts w:ascii="Calibri" w:hAnsi="Calibri" w:cs="Calibri" w:hint="default"/>
      <w:b/>
      <w:bCs/>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8686">
      <w:bodyDiv w:val="1"/>
      <w:marLeft w:val="0"/>
      <w:marRight w:val="0"/>
      <w:marTop w:val="0"/>
      <w:marBottom w:val="0"/>
      <w:divBdr>
        <w:top w:val="none" w:sz="0" w:space="0" w:color="auto"/>
        <w:left w:val="none" w:sz="0" w:space="0" w:color="auto"/>
        <w:bottom w:val="none" w:sz="0" w:space="0" w:color="auto"/>
        <w:right w:val="none" w:sz="0" w:space="0" w:color="auto"/>
      </w:divBdr>
    </w:div>
    <w:div w:id="32273063">
      <w:bodyDiv w:val="1"/>
      <w:marLeft w:val="0"/>
      <w:marRight w:val="0"/>
      <w:marTop w:val="0"/>
      <w:marBottom w:val="0"/>
      <w:divBdr>
        <w:top w:val="none" w:sz="0" w:space="0" w:color="auto"/>
        <w:left w:val="none" w:sz="0" w:space="0" w:color="auto"/>
        <w:bottom w:val="none" w:sz="0" w:space="0" w:color="auto"/>
        <w:right w:val="none" w:sz="0" w:space="0" w:color="auto"/>
      </w:divBdr>
      <w:divsChild>
        <w:div w:id="7877109">
          <w:marLeft w:val="0"/>
          <w:marRight w:val="0"/>
          <w:marTop w:val="0"/>
          <w:marBottom w:val="0"/>
          <w:divBdr>
            <w:top w:val="none" w:sz="0" w:space="0" w:color="auto"/>
            <w:left w:val="none" w:sz="0" w:space="0" w:color="auto"/>
            <w:bottom w:val="none" w:sz="0" w:space="0" w:color="auto"/>
            <w:right w:val="none" w:sz="0" w:space="0" w:color="auto"/>
          </w:divBdr>
          <w:divsChild>
            <w:div w:id="1386105294">
              <w:marLeft w:val="0"/>
              <w:marRight w:val="0"/>
              <w:marTop w:val="0"/>
              <w:marBottom w:val="0"/>
              <w:divBdr>
                <w:top w:val="none" w:sz="0" w:space="0" w:color="auto"/>
                <w:left w:val="none" w:sz="0" w:space="0" w:color="auto"/>
                <w:bottom w:val="none" w:sz="0" w:space="0" w:color="auto"/>
                <w:right w:val="none" w:sz="0" w:space="0" w:color="auto"/>
              </w:divBdr>
            </w:div>
          </w:divsChild>
        </w:div>
        <w:div w:id="1575161940">
          <w:marLeft w:val="0"/>
          <w:marRight w:val="0"/>
          <w:marTop w:val="0"/>
          <w:marBottom w:val="0"/>
          <w:divBdr>
            <w:top w:val="none" w:sz="0" w:space="0" w:color="auto"/>
            <w:left w:val="none" w:sz="0" w:space="0" w:color="auto"/>
            <w:bottom w:val="none" w:sz="0" w:space="0" w:color="auto"/>
            <w:right w:val="none" w:sz="0" w:space="0" w:color="auto"/>
          </w:divBdr>
          <w:divsChild>
            <w:div w:id="2044360371">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17266772">
      <w:bodyDiv w:val="1"/>
      <w:marLeft w:val="0"/>
      <w:marRight w:val="0"/>
      <w:marTop w:val="0"/>
      <w:marBottom w:val="0"/>
      <w:divBdr>
        <w:top w:val="none" w:sz="0" w:space="0" w:color="auto"/>
        <w:left w:val="none" w:sz="0" w:space="0" w:color="auto"/>
        <w:bottom w:val="none" w:sz="0" w:space="0" w:color="auto"/>
        <w:right w:val="none" w:sz="0" w:space="0" w:color="auto"/>
      </w:divBdr>
      <w:divsChild>
        <w:div w:id="1245996118">
          <w:marLeft w:val="0"/>
          <w:marRight w:val="0"/>
          <w:marTop w:val="0"/>
          <w:marBottom w:val="0"/>
          <w:divBdr>
            <w:top w:val="none" w:sz="0" w:space="0" w:color="auto"/>
            <w:left w:val="none" w:sz="0" w:space="0" w:color="auto"/>
            <w:bottom w:val="none" w:sz="0" w:space="0" w:color="auto"/>
            <w:right w:val="none" w:sz="0" w:space="0" w:color="auto"/>
          </w:divBdr>
          <w:divsChild>
            <w:div w:id="2012095649">
              <w:marLeft w:val="0"/>
              <w:marRight w:val="0"/>
              <w:marTop w:val="0"/>
              <w:marBottom w:val="0"/>
              <w:divBdr>
                <w:top w:val="none" w:sz="0" w:space="0" w:color="auto"/>
                <w:left w:val="none" w:sz="0" w:space="0" w:color="auto"/>
                <w:bottom w:val="none" w:sz="0" w:space="0" w:color="auto"/>
                <w:right w:val="none" w:sz="0" w:space="0" w:color="auto"/>
              </w:divBdr>
            </w:div>
          </w:divsChild>
        </w:div>
        <w:div w:id="2028867865">
          <w:marLeft w:val="0"/>
          <w:marRight w:val="0"/>
          <w:marTop w:val="0"/>
          <w:marBottom w:val="0"/>
          <w:divBdr>
            <w:top w:val="none" w:sz="0" w:space="0" w:color="auto"/>
            <w:left w:val="none" w:sz="0" w:space="0" w:color="auto"/>
            <w:bottom w:val="none" w:sz="0" w:space="0" w:color="auto"/>
            <w:right w:val="none" w:sz="0" w:space="0" w:color="auto"/>
          </w:divBdr>
          <w:divsChild>
            <w:div w:id="149561910">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42237104">
      <w:bodyDiv w:val="1"/>
      <w:marLeft w:val="0"/>
      <w:marRight w:val="0"/>
      <w:marTop w:val="0"/>
      <w:marBottom w:val="0"/>
      <w:divBdr>
        <w:top w:val="none" w:sz="0" w:space="0" w:color="auto"/>
        <w:left w:val="none" w:sz="0" w:space="0" w:color="auto"/>
        <w:bottom w:val="none" w:sz="0" w:space="0" w:color="auto"/>
        <w:right w:val="none" w:sz="0" w:space="0" w:color="auto"/>
      </w:divBdr>
    </w:div>
    <w:div w:id="198247780">
      <w:bodyDiv w:val="1"/>
      <w:marLeft w:val="0"/>
      <w:marRight w:val="0"/>
      <w:marTop w:val="0"/>
      <w:marBottom w:val="0"/>
      <w:divBdr>
        <w:top w:val="none" w:sz="0" w:space="0" w:color="auto"/>
        <w:left w:val="none" w:sz="0" w:space="0" w:color="auto"/>
        <w:bottom w:val="none" w:sz="0" w:space="0" w:color="auto"/>
        <w:right w:val="none" w:sz="0" w:space="0" w:color="auto"/>
      </w:divBdr>
    </w:div>
    <w:div w:id="226039389">
      <w:bodyDiv w:val="1"/>
      <w:marLeft w:val="0"/>
      <w:marRight w:val="0"/>
      <w:marTop w:val="0"/>
      <w:marBottom w:val="0"/>
      <w:divBdr>
        <w:top w:val="none" w:sz="0" w:space="0" w:color="auto"/>
        <w:left w:val="none" w:sz="0" w:space="0" w:color="auto"/>
        <w:bottom w:val="none" w:sz="0" w:space="0" w:color="auto"/>
        <w:right w:val="none" w:sz="0" w:space="0" w:color="auto"/>
      </w:divBdr>
    </w:div>
    <w:div w:id="252319046">
      <w:bodyDiv w:val="1"/>
      <w:marLeft w:val="0"/>
      <w:marRight w:val="0"/>
      <w:marTop w:val="0"/>
      <w:marBottom w:val="0"/>
      <w:divBdr>
        <w:top w:val="none" w:sz="0" w:space="0" w:color="auto"/>
        <w:left w:val="none" w:sz="0" w:space="0" w:color="auto"/>
        <w:bottom w:val="none" w:sz="0" w:space="0" w:color="auto"/>
        <w:right w:val="none" w:sz="0" w:space="0" w:color="auto"/>
      </w:divBdr>
    </w:div>
    <w:div w:id="326710780">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430011040">
      <w:bodyDiv w:val="1"/>
      <w:marLeft w:val="0"/>
      <w:marRight w:val="0"/>
      <w:marTop w:val="0"/>
      <w:marBottom w:val="0"/>
      <w:divBdr>
        <w:top w:val="none" w:sz="0" w:space="0" w:color="auto"/>
        <w:left w:val="none" w:sz="0" w:space="0" w:color="auto"/>
        <w:bottom w:val="none" w:sz="0" w:space="0" w:color="auto"/>
        <w:right w:val="none" w:sz="0" w:space="0" w:color="auto"/>
      </w:divBdr>
    </w:div>
    <w:div w:id="470027693">
      <w:bodyDiv w:val="1"/>
      <w:marLeft w:val="0"/>
      <w:marRight w:val="0"/>
      <w:marTop w:val="0"/>
      <w:marBottom w:val="0"/>
      <w:divBdr>
        <w:top w:val="none" w:sz="0" w:space="0" w:color="auto"/>
        <w:left w:val="none" w:sz="0" w:space="0" w:color="auto"/>
        <w:bottom w:val="none" w:sz="0" w:space="0" w:color="auto"/>
        <w:right w:val="none" w:sz="0" w:space="0" w:color="auto"/>
      </w:divBdr>
    </w:div>
    <w:div w:id="476186338">
      <w:bodyDiv w:val="1"/>
      <w:marLeft w:val="0"/>
      <w:marRight w:val="0"/>
      <w:marTop w:val="0"/>
      <w:marBottom w:val="0"/>
      <w:divBdr>
        <w:top w:val="none" w:sz="0" w:space="0" w:color="auto"/>
        <w:left w:val="none" w:sz="0" w:space="0" w:color="auto"/>
        <w:bottom w:val="none" w:sz="0" w:space="0" w:color="auto"/>
        <w:right w:val="none" w:sz="0" w:space="0" w:color="auto"/>
      </w:divBdr>
    </w:div>
    <w:div w:id="506334372">
      <w:bodyDiv w:val="1"/>
      <w:marLeft w:val="0"/>
      <w:marRight w:val="0"/>
      <w:marTop w:val="0"/>
      <w:marBottom w:val="0"/>
      <w:divBdr>
        <w:top w:val="none" w:sz="0" w:space="0" w:color="auto"/>
        <w:left w:val="none" w:sz="0" w:space="0" w:color="auto"/>
        <w:bottom w:val="none" w:sz="0" w:space="0" w:color="auto"/>
        <w:right w:val="none" w:sz="0" w:space="0" w:color="auto"/>
      </w:divBdr>
    </w:div>
    <w:div w:id="517693754">
      <w:bodyDiv w:val="1"/>
      <w:marLeft w:val="0"/>
      <w:marRight w:val="0"/>
      <w:marTop w:val="0"/>
      <w:marBottom w:val="0"/>
      <w:divBdr>
        <w:top w:val="none" w:sz="0" w:space="0" w:color="auto"/>
        <w:left w:val="none" w:sz="0" w:space="0" w:color="auto"/>
        <w:bottom w:val="none" w:sz="0" w:space="0" w:color="auto"/>
        <w:right w:val="none" w:sz="0" w:space="0" w:color="auto"/>
      </w:divBdr>
    </w:div>
    <w:div w:id="637493448">
      <w:bodyDiv w:val="1"/>
      <w:marLeft w:val="0"/>
      <w:marRight w:val="0"/>
      <w:marTop w:val="0"/>
      <w:marBottom w:val="0"/>
      <w:divBdr>
        <w:top w:val="none" w:sz="0" w:space="0" w:color="auto"/>
        <w:left w:val="none" w:sz="0" w:space="0" w:color="auto"/>
        <w:bottom w:val="none" w:sz="0" w:space="0" w:color="auto"/>
        <w:right w:val="none" w:sz="0" w:space="0" w:color="auto"/>
      </w:divBdr>
    </w:div>
    <w:div w:id="654532383">
      <w:bodyDiv w:val="1"/>
      <w:marLeft w:val="0"/>
      <w:marRight w:val="0"/>
      <w:marTop w:val="0"/>
      <w:marBottom w:val="0"/>
      <w:divBdr>
        <w:top w:val="none" w:sz="0" w:space="0" w:color="auto"/>
        <w:left w:val="none" w:sz="0" w:space="0" w:color="auto"/>
        <w:bottom w:val="none" w:sz="0" w:space="0" w:color="auto"/>
        <w:right w:val="none" w:sz="0" w:space="0" w:color="auto"/>
      </w:divBdr>
      <w:divsChild>
        <w:div w:id="1428038426">
          <w:marLeft w:val="0"/>
          <w:marRight w:val="0"/>
          <w:marTop w:val="0"/>
          <w:marBottom w:val="0"/>
          <w:divBdr>
            <w:top w:val="none" w:sz="0" w:space="0" w:color="auto"/>
            <w:left w:val="none" w:sz="0" w:space="0" w:color="auto"/>
            <w:bottom w:val="none" w:sz="0" w:space="0" w:color="auto"/>
            <w:right w:val="none" w:sz="0" w:space="0" w:color="auto"/>
          </w:divBdr>
          <w:divsChild>
            <w:div w:id="2023893738">
              <w:marLeft w:val="0"/>
              <w:marRight w:val="0"/>
              <w:marTop w:val="0"/>
              <w:marBottom w:val="0"/>
              <w:divBdr>
                <w:top w:val="none" w:sz="0" w:space="0" w:color="auto"/>
                <w:left w:val="none" w:sz="0" w:space="0" w:color="auto"/>
                <w:bottom w:val="none" w:sz="0" w:space="0" w:color="auto"/>
                <w:right w:val="none" w:sz="0" w:space="0" w:color="auto"/>
              </w:divBdr>
            </w:div>
          </w:divsChild>
        </w:div>
        <w:div w:id="1362976272">
          <w:marLeft w:val="0"/>
          <w:marRight w:val="0"/>
          <w:marTop w:val="0"/>
          <w:marBottom w:val="0"/>
          <w:divBdr>
            <w:top w:val="none" w:sz="0" w:space="0" w:color="auto"/>
            <w:left w:val="none" w:sz="0" w:space="0" w:color="auto"/>
            <w:bottom w:val="none" w:sz="0" w:space="0" w:color="auto"/>
            <w:right w:val="none" w:sz="0" w:space="0" w:color="auto"/>
          </w:divBdr>
          <w:divsChild>
            <w:div w:id="1416628624">
              <w:marLeft w:val="825"/>
              <w:marRight w:val="0"/>
              <w:marTop w:val="0"/>
              <w:marBottom w:val="0"/>
              <w:divBdr>
                <w:top w:val="none" w:sz="0" w:space="0" w:color="auto"/>
                <w:left w:val="none" w:sz="0" w:space="0" w:color="auto"/>
                <w:bottom w:val="none" w:sz="0" w:space="0" w:color="auto"/>
                <w:right w:val="none" w:sz="0" w:space="0" w:color="auto"/>
              </w:divBdr>
            </w:div>
          </w:divsChild>
        </w:div>
        <w:div w:id="1066992273">
          <w:marLeft w:val="825"/>
          <w:marRight w:val="0"/>
          <w:marTop w:val="0"/>
          <w:marBottom w:val="0"/>
          <w:divBdr>
            <w:top w:val="none" w:sz="0" w:space="0" w:color="auto"/>
            <w:left w:val="none" w:sz="0" w:space="0" w:color="auto"/>
            <w:bottom w:val="none" w:sz="0" w:space="0" w:color="auto"/>
            <w:right w:val="none" w:sz="0" w:space="0" w:color="auto"/>
          </w:divBdr>
        </w:div>
        <w:div w:id="2059739667">
          <w:marLeft w:val="825"/>
          <w:marRight w:val="0"/>
          <w:marTop w:val="0"/>
          <w:marBottom w:val="0"/>
          <w:divBdr>
            <w:top w:val="none" w:sz="0" w:space="0" w:color="auto"/>
            <w:left w:val="none" w:sz="0" w:space="0" w:color="auto"/>
            <w:bottom w:val="none" w:sz="0" w:space="0" w:color="auto"/>
            <w:right w:val="none" w:sz="0" w:space="0" w:color="auto"/>
          </w:divBdr>
        </w:div>
        <w:div w:id="1351298639">
          <w:marLeft w:val="825"/>
          <w:marRight w:val="0"/>
          <w:marTop w:val="0"/>
          <w:marBottom w:val="0"/>
          <w:divBdr>
            <w:top w:val="none" w:sz="0" w:space="0" w:color="auto"/>
            <w:left w:val="none" w:sz="0" w:space="0" w:color="auto"/>
            <w:bottom w:val="none" w:sz="0" w:space="0" w:color="auto"/>
            <w:right w:val="none" w:sz="0" w:space="0" w:color="auto"/>
          </w:divBdr>
        </w:div>
        <w:div w:id="1440638433">
          <w:marLeft w:val="0"/>
          <w:marRight w:val="0"/>
          <w:marTop w:val="0"/>
          <w:marBottom w:val="0"/>
          <w:divBdr>
            <w:top w:val="none" w:sz="0" w:space="0" w:color="auto"/>
            <w:left w:val="none" w:sz="0" w:space="0" w:color="auto"/>
            <w:bottom w:val="none" w:sz="0" w:space="0" w:color="auto"/>
            <w:right w:val="none" w:sz="0" w:space="0" w:color="auto"/>
          </w:divBdr>
          <w:divsChild>
            <w:div w:id="778915541">
              <w:marLeft w:val="825"/>
              <w:marRight w:val="0"/>
              <w:marTop w:val="0"/>
              <w:marBottom w:val="0"/>
              <w:divBdr>
                <w:top w:val="none" w:sz="0" w:space="0" w:color="auto"/>
                <w:left w:val="none" w:sz="0" w:space="0" w:color="auto"/>
                <w:bottom w:val="none" w:sz="0" w:space="0" w:color="auto"/>
                <w:right w:val="none" w:sz="0" w:space="0" w:color="auto"/>
              </w:divBdr>
            </w:div>
          </w:divsChild>
        </w:div>
        <w:div w:id="135802815">
          <w:marLeft w:val="825"/>
          <w:marRight w:val="0"/>
          <w:marTop w:val="0"/>
          <w:marBottom w:val="0"/>
          <w:divBdr>
            <w:top w:val="none" w:sz="0" w:space="0" w:color="auto"/>
            <w:left w:val="none" w:sz="0" w:space="0" w:color="auto"/>
            <w:bottom w:val="none" w:sz="0" w:space="0" w:color="auto"/>
            <w:right w:val="none" w:sz="0" w:space="0" w:color="auto"/>
          </w:divBdr>
        </w:div>
        <w:div w:id="1245915534">
          <w:marLeft w:val="825"/>
          <w:marRight w:val="0"/>
          <w:marTop w:val="0"/>
          <w:marBottom w:val="0"/>
          <w:divBdr>
            <w:top w:val="none" w:sz="0" w:space="0" w:color="auto"/>
            <w:left w:val="none" w:sz="0" w:space="0" w:color="auto"/>
            <w:bottom w:val="none" w:sz="0" w:space="0" w:color="auto"/>
            <w:right w:val="none" w:sz="0" w:space="0" w:color="auto"/>
          </w:divBdr>
        </w:div>
        <w:div w:id="1401291461">
          <w:marLeft w:val="825"/>
          <w:marRight w:val="0"/>
          <w:marTop w:val="0"/>
          <w:marBottom w:val="0"/>
          <w:divBdr>
            <w:top w:val="none" w:sz="0" w:space="0" w:color="auto"/>
            <w:left w:val="none" w:sz="0" w:space="0" w:color="auto"/>
            <w:bottom w:val="none" w:sz="0" w:space="0" w:color="auto"/>
            <w:right w:val="none" w:sz="0" w:space="0" w:color="auto"/>
          </w:divBdr>
        </w:div>
        <w:div w:id="1032194800">
          <w:marLeft w:val="0"/>
          <w:marRight w:val="0"/>
          <w:marTop w:val="0"/>
          <w:marBottom w:val="0"/>
          <w:divBdr>
            <w:top w:val="none" w:sz="0" w:space="0" w:color="auto"/>
            <w:left w:val="none" w:sz="0" w:space="0" w:color="auto"/>
            <w:bottom w:val="none" w:sz="0" w:space="0" w:color="auto"/>
            <w:right w:val="none" w:sz="0" w:space="0" w:color="auto"/>
          </w:divBdr>
          <w:divsChild>
            <w:div w:id="991174109">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663708605">
      <w:bodyDiv w:val="1"/>
      <w:marLeft w:val="0"/>
      <w:marRight w:val="0"/>
      <w:marTop w:val="0"/>
      <w:marBottom w:val="0"/>
      <w:divBdr>
        <w:top w:val="none" w:sz="0" w:space="0" w:color="auto"/>
        <w:left w:val="none" w:sz="0" w:space="0" w:color="auto"/>
        <w:bottom w:val="none" w:sz="0" w:space="0" w:color="auto"/>
        <w:right w:val="none" w:sz="0" w:space="0" w:color="auto"/>
      </w:divBdr>
    </w:div>
    <w:div w:id="693044820">
      <w:bodyDiv w:val="1"/>
      <w:marLeft w:val="0"/>
      <w:marRight w:val="0"/>
      <w:marTop w:val="0"/>
      <w:marBottom w:val="0"/>
      <w:divBdr>
        <w:top w:val="none" w:sz="0" w:space="0" w:color="auto"/>
        <w:left w:val="none" w:sz="0" w:space="0" w:color="auto"/>
        <w:bottom w:val="none" w:sz="0" w:space="0" w:color="auto"/>
        <w:right w:val="none" w:sz="0" w:space="0" w:color="auto"/>
      </w:divBdr>
    </w:div>
    <w:div w:id="738286524">
      <w:bodyDiv w:val="1"/>
      <w:marLeft w:val="0"/>
      <w:marRight w:val="0"/>
      <w:marTop w:val="0"/>
      <w:marBottom w:val="0"/>
      <w:divBdr>
        <w:top w:val="none" w:sz="0" w:space="0" w:color="auto"/>
        <w:left w:val="none" w:sz="0" w:space="0" w:color="auto"/>
        <w:bottom w:val="none" w:sz="0" w:space="0" w:color="auto"/>
        <w:right w:val="none" w:sz="0" w:space="0" w:color="auto"/>
      </w:divBdr>
    </w:div>
    <w:div w:id="893471073">
      <w:bodyDiv w:val="1"/>
      <w:marLeft w:val="0"/>
      <w:marRight w:val="0"/>
      <w:marTop w:val="0"/>
      <w:marBottom w:val="0"/>
      <w:divBdr>
        <w:top w:val="none" w:sz="0" w:space="0" w:color="auto"/>
        <w:left w:val="none" w:sz="0" w:space="0" w:color="auto"/>
        <w:bottom w:val="none" w:sz="0" w:space="0" w:color="auto"/>
        <w:right w:val="none" w:sz="0" w:space="0" w:color="auto"/>
      </w:divBdr>
    </w:div>
    <w:div w:id="989479809">
      <w:bodyDiv w:val="1"/>
      <w:marLeft w:val="0"/>
      <w:marRight w:val="0"/>
      <w:marTop w:val="0"/>
      <w:marBottom w:val="0"/>
      <w:divBdr>
        <w:top w:val="none" w:sz="0" w:space="0" w:color="auto"/>
        <w:left w:val="none" w:sz="0" w:space="0" w:color="auto"/>
        <w:bottom w:val="none" w:sz="0" w:space="0" w:color="auto"/>
        <w:right w:val="none" w:sz="0" w:space="0" w:color="auto"/>
      </w:divBdr>
    </w:div>
    <w:div w:id="992105832">
      <w:bodyDiv w:val="1"/>
      <w:marLeft w:val="0"/>
      <w:marRight w:val="0"/>
      <w:marTop w:val="0"/>
      <w:marBottom w:val="0"/>
      <w:divBdr>
        <w:top w:val="none" w:sz="0" w:space="0" w:color="auto"/>
        <w:left w:val="none" w:sz="0" w:space="0" w:color="auto"/>
        <w:bottom w:val="none" w:sz="0" w:space="0" w:color="auto"/>
        <w:right w:val="none" w:sz="0" w:space="0" w:color="auto"/>
      </w:divBdr>
    </w:div>
    <w:div w:id="1022249142">
      <w:bodyDiv w:val="1"/>
      <w:marLeft w:val="0"/>
      <w:marRight w:val="0"/>
      <w:marTop w:val="0"/>
      <w:marBottom w:val="0"/>
      <w:divBdr>
        <w:top w:val="none" w:sz="0" w:space="0" w:color="auto"/>
        <w:left w:val="none" w:sz="0" w:space="0" w:color="auto"/>
        <w:bottom w:val="none" w:sz="0" w:space="0" w:color="auto"/>
        <w:right w:val="none" w:sz="0" w:space="0" w:color="auto"/>
      </w:divBdr>
    </w:div>
    <w:div w:id="1099910279">
      <w:bodyDiv w:val="1"/>
      <w:marLeft w:val="0"/>
      <w:marRight w:val="0"/>
      <w:marTop w:val="0"/>
      <w:marBottom w:val="0"/>
      <w:divBdr>
        <w:top w:val="none" w:sz="0" w:space="0" w:color="auto"/>
        <w:left w:val="none" w:sz="0" w:space="0" w:color="auto"/>
        <w:bottom w:val="none" w:sz="0" w:space="0" w:color="auto"/>
        <w:right w:val="none" w:sz="0" w:space="0" w:color="auto"/>
      </w:divBdr>
    </w:div>
    <w:div w:id="1116218165">
      <w:bodyDiv w:val="1"/>
      <w:marLeft w:val="0"/>
      <w:marRight w:val="0"/>
      <w:marTop w:val="0"/>
      <w:marBottom w:val="0"/>
      <w:divBdr>
        <w:top w:val="none" w:sz="0" w:space="0" w:color="auto"/>
        <w:left w:val="none" w:sz="0" w:space="0" w:color="auto"/>
        <w:bottom w:val="none" w:sz="0" w:space="0" w:color="auto"/>
        <w:right w:val="none" w:sz="0" w:space="0" w:color="auto"/>
      </w:divBdr>
    </w:div>
    <w:div w:id="1147091565">
      <w:bodyDiv w:val="1"/>
      <w:marLeft w:val="0"/>
      <w:marRight w:val="0"/>
      <w:marTop w:val="0"/>
      <w:marBottom w:val="0"/>
      <w:divBdr>
        <w:top w:val="none" w:sz="0" w:space="0" w:color="auto"/>
        <w:left w:val="none" w:sz="0" w:space="0" w:color="auto"/>
        <w:bottom w:val="none" w:sz="0" w:space="0" w:color="auto"/>
        <w:right w:val="none" w:sz="0" w:space="0" w:color="auto"/>
      </w:divBdr>
    </w:div>
    <w:div w:id="1276601609">
      <w:bodyDiv w:val="1"/>
      <w:marLeft w:val="0"/>
      <w:marRight w:val="0"/>
      <w:marTop w:val="0"/>
      <w:marBottom w:val="0"/>
      <w:divBdr>
        <w:top w:val="none" w:sz="0" w:space="0" w:color="auto"/>
        <w:left w:val="none" w:sz="0" w:space="0" w:color="auto"/>
        <w:bottom w:val="none" w:sz="0" w:space="0" w:color="auto"/>
        <w:right w:val="none" w:sz="0" w:space="0" w:color="auto"/>
      </w:divBdr>
    </w:div>
    <w:div w:id="1309700396">
      <w:bodyDiv w:val="1"/>
      <w:marLeft w:val="0"/>
      <w:marRight w:val="0"/>
      <w:marTop w:val="0"/>
      <w:marBottom w:val="0"/>
      <w:divBdr>
        <w:top w:val="none" w:sz="0" w:space="0" w:color="auto"/>
        <w:left w:val="none" w:sz="0" w:space="0" w:color="auto"/>
        <w:bottom w:val="none" w:sz="0" w:space="0" w:color="auto"/>
        <w:right w:val="none" w:sz="0" w:space="0" w:color="auto"/>
      </w:divBdr>
    </w:div>
    <w:div w:id="1463033821">
      <w:bodyDiv w:val="1"/>
      <w:marLeft w:val="0"/>
      <w:marRight w:val="0"/>
      <w:marTop w:val="0"/>
      <w:marBottom w:val="0"/>
      <w:divBdr>
        <w:top w:val="none" w:sz="0" w:space="0" w:color="auto"/>
        <w:left w:val="none" w:sz="0" w:space="0" w:color="auto"/>
        <w:bottom w:val="none" w:sz="0" w:space="0" w:color="auto"/>
        <w:right w:val="none" w:sz="0" w:space="0" w:color="auto"/>
      </w:divBdr>
    </w:div>
    <w:div w:id="1463378548">
      <w:bodyDiv w:val="1"/>
      <w:marLeft w:val="0"/>
      <w:marRight w:val="0"/>
      <w:marTop w:val="0"/>
      <w:marBottom w:val="0"/>
      <w:divBdr>
        <w:top w:val="none" w:sz="0" w:space="0" w:color="auto"/>
        <w:left w:val="none" w:sz="0" w:space="0" w:color="auto"/>
        <w:bottom w:val="none" w:sz="0" w:space="0" w:color="auto"/>
        <w:right w:val="none" w:sz="0" w:space="0" w:color="auto"/>
      </w:divBdr>
    </w:div>
    <w:div w:id="1503159612">
      <w:bodyDiv w:val="1"/>
      <w:marLeft w:val="0"/>
      <w:marRight w:val="0"/>
      <w:marTop w:val="0"/>
      <w:marBottom w:val="0"/>
      <w:divBdr>
        <w:top w:val="none" w:sz="0" w:space="0" w:color="auto"/>
        <w:left w:val="none" w:sz="0" w:space="0" w:color="auto"/>
        <w:bottom w:val="none" w:sz="0" w:space="0" w:color="auto"/>
        <w:right w:val="none" w:sz="0" w:space="0" w:color="auto"/>
      </w:divBdr>
    </w:div>
    <w:div w:id="1551844208">
      <w:bodyDiv w:val="1"/>
      <w:marLeft w:val="0"/>
      <w:marRight w:val="0"/>
      <w:marTop w:val="0"/>
      <w:marBottom w:val="0"/>
      <w:divBdr>
        <w:top w:val="none" w:sz="0" w:space="0" w:color="auto"/>
        <w:left w:val="none" w:sz="0" w:space="0" w:color="auto"/>
        <w:bottom w:val="none" w:sz="0" w:space="0" w:color="auto"/>
        <w:right w:val="none" w:sz="0" w:space="0" w:color="auto"/>
      </w:divBdr>
    </w:div>
    <w:div w:id="1561864937">
      <w:bodyDiv w:val="1"/>
      <w:marLeft w:val="0"/>
      <w:marRight w:val="0"/>
      <w:marTop w:val="0"/>
      <w:marBottom w:val="0"/>
      <w:divBdr>
        <w:top w:val="none" w:sz="0" w:space="0" w:color="auto"/>
        <w:left w:val="none" w:sz="0" w:space="0" w:color="auto"/>
        <w:bottom w:val="none" w:sz="0" w:space="0" w:color="auto"/>
        <w:right w:val="none" w:sz="0" w:space="0" w:color="auto"/>
      </w:divBdr>
    </w:div>
    <w:div w:id="1569002676">
      <w:bodyDiv w:val="1"/>
      <w:marLeft w:val="0"/>
      <w:marRight w:val="0"/>
      <w:marTop w:val="0"/>
      <w:marBottom w:val="0"/>
      <w:divBdr>
        <w:top w:val="none" w:sz="0" w:space="0" w:color="auto"/>
        <w:left w:val="none" w:sz="0" w:space="0" w:color="auto"/>
        <w:bottom w:val="none" w:sz="0" w:space="0" w:color="auto"/>
        <w:right w:val="none" w:sz="0" w:space="0" w:color="auto"/>
      </w:divBdr>
    </w:div>
    <w:div w:id="1593394612">
      <w:bodyDiv w:val="1"/>
      <w:marLeft w:val="0"/>
      <w:marRight w:val="0"/>
      <w:marTop w:val="0"/>
      <w:marBottom w:val="0"/>
      <w:divBdr>
        <w:top w:val="none" w:sz="0" w:space="0" w:color="auto"/>
        <w:left w:val="none" w:sz="0" w:space="0" w:color="auto"/>
        <w:bottom w:val="none" w:sz="0" w:space="0" w:color="auto"/>
        <w:right w:val="none" w:sz="0" w:space="0" w:color="auto"/>
      </w:divBdr>
    </w:div>
    <w:div w:id="1670138556">
      <w:bodyDiv w:val="1"/>
      <w:marLeft w:val="0"/>
      <w:marRight w:val="0"/>
      <w:marTop w:val="0"/>
      <w:marBottom w:val="0"/>
      <w:divBdr>
        <w:top w:val="none" w:sz="0" w:space="0" w:color="auto"/>
        <w:left w:val="none" w:sz="0" w:space="0" w:color="auto"/>
        <w:bottom w:val="none" w:sz="0" w:space="0" w:color="auto"/>
        <w:right w:val="none" w:sz="0" w:space="0" w:color="auto"/>
      </w:divBdr>
      <w:divsChild>
        <w:div w:id="609897648">
          <w:marLeft w:val="0"/>
          <w:marRight w:val="0"/>
          <w:marTop w:val="0"/>
          <w:marBottom w:val="0"/>
          <w:divBdr>
            <w:top w:val="none" w:sz="0" w:space="0" w:color="auto"/>
            <w:left w:val="none" w:sz="0" w:space="0" w:color="auto"/>
            <w:bottom w:val="none" w:sz="0" w:space="0" w:color="auto"/>
            <w:right w:val="none" w:sz="0" w:space="0" w:color="auto"/>
          </w:divBdr>
          <w:divsChild>
            <w:div w:id="1099717232">
              <w:marLeft w:val="0"/>
              <w:marRight w:val="0"/>
              <w:marTop w:val="0"/>
              <w:marBottom w:val="0"/>
              <w:divBdr>
                <w:top w:val="none" w:sz="0" w:space="0" w:color="auto"/>
                <w:left w:val="none" w:sz="0" w:space="0" w:color="auto"/>
                <w:bottom w:val="none" w:sz="0" w:space="0" w:color="auto"/>
                <w:right w:val="none" w:sz="0" w:space="0" w:color="auto"/>
              </w:divBdr>
            </w:div>
          </w:divsChild>
        </w:div>
        <w:div w:id="366682117">
          <w:marLeft w:val="0"/>
          <w:marRight w:val="0"/>
          <w:marTop w:val="0"/>
          <w:marBottom w:val="0"/>
          <w:divBdr>
            <w:top w:val="none" w:sz="0" w:space="0" w:color="auto"/>
            <w:left w:val="none" w:sz="0" w:space="0" w:color="auto"/>
            <w:bottom w:val="none" w:sz="0" w:space="0" w:color="auto"/>
            <w:right w:val="none" w:sz="0" w:space="0" w:color="auto"/>
          </w:divBdr>
          <w:divsChild>
            <w:div w:id="160509622">
              <w:marLeft w:val="0"/>
              <w:marRight w:val="0"/>
              <w:marTop w:val="0"/>
              <w:marBottom w:val="0"/>
              <w:divBdr>
                <w:top w:val="none" w:sz="0" w:space="0" w:color="auto"/>
                <w:left w:val="none" w:sz="0" w:space="0" w:color="auto"/>
                <w:bottom w:val="none" w:sz="0" w:space="0" w:color="auto"/>
                <w:right w:val="none" w:sz="0" w:space="0" w:color="auto"/>
              </w:divBdr>
            </w:div>
          </w:divsChild>
        </w:div>
        <w:div w:id="1815414766">
          <w:marLeft w:val="0"/>
          <w:marRight w:val="0"/>
          <w:marTop w:val="0"/>
          <w:marBottom w:val="0"/>
          <w:divBdr>
            <w:top w:val="none" w:sz="0" w:space="0" w:color="auto"/>
            <w:left w:val="none" w:sz="0" w:space="0" w:color="auto"/>
            <w:bottom w:val="none" w:sz="0" w:space="0" w:color="auto"/>
            <w:right w:val="none" w:sz="0" w:space="0" w:color="auto"/>
          </w:divBdr>
          <w:divsChild>
            <w:div w:id="330569756">
              <w:marLeft w:val="825"/>
              <w:marRight w:val="0"/>
              <w:marTop w:val="0"/>
              <w:marBottom w:val="0"/>
              <w:divBdr>
                <w:top w:val="none" w:sz="0" w:space="0" w:color="auto"/>
                <w:left w:val="none" w:sz="0" w:space="0" w:color="auto"/>
                <w:bottom w:val="none" w:sz="0" w:space="0" w:color="auto"/>
                <w:right w:val="none" w:sz="0" w:space="0" w:color="auto"/>
              </w:divBdr>
            </w:div>
          </w:divsChild>
        </w:div>
        <w:div w:id="1810515652">
          <w:marLeft w:val="0"/>
          <w:marRight w:val="0"/>
          <w:marTop w:val="0"/>
          <w:marBottom w:val="0"/>
          <w:divBdr>
            <w:top w:val="none" w:sz="0" w:space="0" w:color="auto"/>
            <w:left w:val="none" w:sz="0" w:space="0" w:color="auto"/>
            <w:bottom w:val="none" w:sz="0" w:space="0" w:color="auto"/>
            <w:right w:val="none" w:sz="0" w:space="0" w:color="auto"/>
          </w:divBdr>
          <w:divsChild>
            <w:div w:id="1125078578">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899123358">
      <w:bodyDiv w:val="1"/>
      <w:marLeft w:val="0"/>
      <w:marRight w:val="0"/>
      <w:marTop w:val="0"/>
      <w:marBottom w:val="0"/>
      <w:divBdr>
        <w:top w:val="none" w:sz="0" w:space="0" w:color="auto"/>
        <w:left w:val="none" w:sz="0" w:space="0" w:color="auto"/>
        <w:bottom w:val="none" w:sz="0" w:space="0" w:color="auto"/>
        <w:right w:val="none" w:sz="0" w:space="0" w:color="auto"/>
      </w:divBdr>
    </w:div>
    <w:div w:id="1907376129">
      <w:bodyDiv w:val="1"/>
      <w:marLeft w:val="0"/>
      <w:marRight w:val="0"/>
      <w:marTop w:val="0"/>
      <w:marBottom w:val="0"/>
      <w:divBdr>
        <w:top w:val="none" w:sz="0" w:space="0" w:color="auto"/>
        <w:left w:val="none" w:sz="0" w:space="0" w:color="auto"/>
        <w:bottom w:val="none" w:sz="0" w:space="0" w:color="auto"/>
        <w:right w:val="none" w:sz="0" w:space="0" w:color="auto"/>
      </w:divBdr>
    </w:div>
    <w:div w:id="1950771629">
      <w:bodyDiv w:val="1"/>
      <w:marLeft w:val="0"/>
      <w:marRight w:val="0"/>
      <w:marTop w:val="0"/>
      <w:marBottom w:val="0"/>
      <w:divBdr>
        <w:top w:val="none" w:sz="0" w:space="0" w:color="auto"/>
        <w:left w:val="none" w:sz="0" w:space="0" w:color="auto"/>
        <w:bottom w:val="none" w:sz="0" w:space="0" w:color="auto"/>
        <w:right w:val="none" w:sz="0" w:space="0" w:color="auto"/>
      </w:divBdr>
    </w:div>
    <w:div w:id="20630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4tsobzga/legea-nr-85-2014-privind-procedurile-de-prevenire-a-insolventei-si-de-insolventa?pid=68003716&amp;d=2025-08-10" TargetMode="External"/><Relationship Id="rId13" Type="http://schemas.openxmlformats.org/officeDocument/2006/relationships/hyperlink" Target="https://lege5.ro/App/Document/gmzdmobzgq/codul-de-procedura-civila-din-2010?d=2025-07-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m4tsobzga/legea-nr-85-2014-privind-procedurile-de-prevenire-a-insolventei-si-de-insolventa?pid=68004002&amp;d=2025-07-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4tsobzga/legea-nr-85-2014-privind-procedurile-de-prevenire-a-insolventei-si-de-insolventa?pid=68004003&amp;d=2025-07-12" TargetMode="External"/><Relationship Id="rId5" Type="http://schemas.openxmlformats.org/officeDocument/2006/relationships/webSettings" Target="webSettings.xml"/><Relationship Id="rId15" Type="http://schemas.openxmlformats.org/officeDocument/2006/relationships/hyperlink" Target="https://lege5.ro/App/Document/gmzdmobzgq/codul-de-procedura-civila-din-2010?d=2025-07-28" TargetMode="External"/><Relationship Id="rId10" Type="http://schemas.openxmlformats.org/officeDocument/2006/relationships/hyperlink" Target="https://lege5.ro/App/Document/gm4tsobzga/legea-nr-85-2014-privind-procedurile-de-prevenire-a-insolventei-si-de-insolventa?pid=68004458&amp;d=2025-08-12" TargetMode="External"/><Relationship Id="rId4" Type="http://schemas.openxmlformats.org/officeDocument/2006/relationships/settings" Target="settings.xml"/><Relationship Id="rId9" Type="http://schemas.openxmlformats.org/officeDocument/2006/relationships/hyperlink" Target="https://lege5.ro/App/Document/gm4tsobzga/legea-nr-85-2014-privind-procedurile-de-prevenire-a-insolventei-si-de-insolventa?pid=68004432&amp;d=2025-08-12" TargetMode="External"/><Relationship Id="rId14" Type="http://schemas.openxmlformats.org/officeDocument/2006/relationships/hyperlink" Target="https://lege5.ro/App/Document/gm4tsobzga/legea-nr-85-2014-privind-procedurile-de-prevenire-a-insolventei-si-de-insolventa?pid=68004357&amp;d=2025-0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45CC-2C5A-4A2E-9B7C-1DC3AEDE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6136</Words>
  <Characters>34981</Characters>
  <DocSecurity>0</DocSecurity>
  <Lines>291</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41035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2025-08-19T08:25:00Z</cp:lastPrinted>
  <dcterms:created xsi:type="dcterms:W3CDTF">2025-08-19T08:34:00Z</dcterms:created>
  <dcterms:modified xsi:type="dcterms:W3CDTF">2025-08-19T08:34:00Z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cf06d895-c4d8-4b8b-9386-2d0055151051</vt:lpwstr>
  </property>
</Properties>
</file>